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FC5DAB" w14:textId="3F8AB324" w:rsidR="003B1C74" w:rsidRPr="00B266B0" w:rsidRDefault="003B1C74" w:rsidP="003B1C7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140BB5">
        <w:rPr>
          <w:bCs/>
          <w:noProof w:val="0"/>
          <w:sz w:val="24"/>
          <w:szCs w:val="24"/>
        </w:rPr>
        <w:t>10633</w:t>
      </w:r>
    </w:p>
    <w:p w14:paraId="29A2523F" w14:textId="47073E6D" w:rsidR="003B1C74" w:rsidRPr="00465587" w:rsidRDefault="003B1C74" w:rsidP="003B1C74">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11776FA6" w14:textId="6BC0E108" w:rsidR="00A209D6" w:rsidRPr="00465587" w:rsidRDefault="00A209D6" w:rsidP="00A209D6">
      <w:pPr>
        <w:pStyle w:val="Header"/>
        <w:tabs>
          <w:tab w:val="right" w:pos="9639"/>
        </w:tabs>
        <w:rPr>
          <w:rFonts w:eastAsia="SimSun"/>
          <w:bCs/>
          <w:sz w:val="24"/>
          <w:szCs w:val="24"/>
          <w:lang w:eastAsia="zh-CN"/>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185F188" w:rsidR="00446C3A" w:rsidRPr="0045724B" w:rsidRDefault="00446C3A" w:rsidP="0045724B">
      <w:pPr>
        <w:tabs>
          <w:tab w:val="left" w:pos="1985"/>
        </w:tabs>
        <w:ind w:left="1985" w:hanging="1985"/>
        <w:rPr>
          <w:rFonts w:ascii="Arial" w:hAnsi="Arial" w:cs="Arial"/>
          <w:b/>
          <w:bCs/>
          <w:sz w:val="24"/>
        </w:rPr>
      </w:pPr>
      <w:r w:rsidRPr="0045724B">
        <w:rPr>
          <w:rFonts w:ascii="Arial" w:hAnsi="Arial" w:cs="Arial"/>
          <w:b/>
          <w:bCs/>
          <w:sz w:val="24"/>
        </w:rPr>
        <w:t>Agenda item:</w:t>
      </w:r>
      <w:r w:rsidRPr="0045724B">
        <w:rPr>
          <w:rFonts w:ascii="Arial" w:hAnsi="Arial" w:cs="Arial"/>
          <w:b/>
          <w:bCs/>
          <w:sz w:val="24"/>
        </w:rPr>
        <w:tab/>
      </w:r>
      <w:r w:rsidR="00B3395B" w:rsidRPr="0045724B">
        <w:rPr>
          <w:rFonts w:ascii="Arial" w:hAnsi="Arial" w:cs="Arial"/>
          <w:b/>
          <w:bCs/>
          <w:sz w:val="24"/>
        </w:rPr>
        <w:t>7.4.2.</w:t>
      </w:r>
      <w:r w:rsidR="001D1E97">
        <w:rPr>
          <w:rFonts w:ascii="Arial" w:hAnsi="Arial" w:cs="Arial"/>
          <w:b/>
          <w:bCs/>
          <w:sz w:val="24"/>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A665A8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0BB5" w:rsidRPr="00140BB5">
        <w:rPr>
          <w:rFonts w:ascii="Arial" w:hAnsi="Arial" w:cs="Arial"/>
          <w:b/>
          <w:bCs/>
          <w:sz w:val="24"/>
        </w:rPr>
        <w:t>On Failure Handling for Rel-18 LTM</w:t>
      </w:r>
    </w:p>
    <w:p w14:paraId="25F387E8" w14:textId="3EB41CC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84E4A" w:rsidRPr="00A4221A">
        <w:rPr>
          <w:rFonts w:ascii="Arial" w:hAnsi="Arial" w:cs="Arial"/>
          <w:b/>
          <w:bCs/>
          <w:sz w:val="24"/>
        </w:rPr>
        <w:t>NR_Mob_enh2-Core</w:t>
      </w:r>
      <w:r w:rsidR="00384E4A" w:rsidRPr="00112F1A">
        <w:rPr>
          <w:rFonts w:ascii="Arial" w:hAnsi="Arial" w:cs="Arial"/>
          <w:b/>
          <w:bCs/>
          <w:sz w:val="24"/>
        </w:rPr>
        <w:t xml:space="preserve"> </w:t>
      </w:r>
      <w:r w:rsidR="00384E4A">
        <w:rPr>
          <w:rFonts w:ascii="Arial" w:hAnsi="Arial" w:cs="Arial"/>
          <w:b/>
          <w:bCs/>
          <w:sz w:val="24"/>
        </w:rPr>
        <w:t xml:space="preserve">- Release </w:t>
      </w:r>
      <w:r w:rsidR="00384E4A" w:rsidRPr="00A4221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534817" w:rsidRDefault="00A209D6" w:rsidP="00591EEF">
      <w:pPr>
        <w:pStyle w:val="Heading1"/>
        <w:jc w:val="both"/>
      </w:pPr>
      <w:r w:rsidRPr="00534817">
        <w:t>1</w:t>
      </w:r>
      <w:r w:rsidRPr="00534817">
        <w:tab/>
        <w:t>Introduction</w:t>
      </w:r>
    </w:p>
    <w:p w14:paraId="33E943C1" w14:textId="51901568" w:rsidR="004C6484" w:rsidRPr="00534817" w:rsidRDefault="004C6484" w:rsidP="00591EEF">
      <w:pPr>
        <w:jc w:val="both"/>
      </w:pPr>
      <w:r w:rsidRPr="00534817">
        <w:t xml:space="preserve">According to the agreements from </w:t>
      </w:r>
      <w:r w:rsidR="00EA3589" w:rsidRPr="00534817">
        <w:t>the previous meeting</w:t>
      </w:r>
      <w:r w:rsidR="0040045F" w:rsidRPr="00534817">
        <w:t xml:space="preserve"> [</w:t>
      </w:r>
      <w:r w:rsidR="0096375B" w:rsidRPr="00534817">
        <w:t>1</w:t>
      </w:r>
      <w:r w:rsidR="0040045F" w:rsidRPr="00534817">
        <w:t>]</w:t>
      </w:r>
      <w:r w:rsidRPr="00534817">
        <w:t>:</w:t>
      </w:r>
    </w:p>
    <w:tbl>
      <w:tblPr>
        <w:tblStyle w:val="TableGrid"/>
        <w:tblW w:w="0" w:type="auto"/>
        <w:tblLook w:val="04A0" w:firstRow="1" w:lastRow="0" w:firstColumn="1" w:lastColumn="0" w:noHBand="0" w:noVBand="1"/>
      </w:tblPr>
      <w:tblGrid>
        <w:gridCol w:w="9631"/>
      </w:tblGrid>
      <w:tr w:rsidR="004C6484" w:rsidRPr="00534817" w14:paraId="6A2ADF6C" w14:textId="77777777" w:rsidTr="00024AEB">
        <w:tc>
          <w:tcPr>
            <w:tcW w:w="9631" w:type="dxa"/>
          </w:tcPr>
          <w:p w14:paraId="3480CE31" w14:textId="31837AF3" w:rsidR="0040045F" w:rsidRPr="00534817" w:rsidRDefault="0040045F" w:rsidP="00591EEF">
            <w:pPr>
              <w:spacing w:beforeLines="50" w:before="120" w:afterLines="50" w:after="120"/>
              <w:jc w:val="both"/>
              <w:rPr>
                <w:rFonts w:ascii="Times" w:hAnsi="Times" w:cs="Times"/>
                <w:b/>
                <w:bCs/>
              </w:rPr>
            </w:pPr>
            <w:r w:rsidRPr="00534817">
              <w:rPr>
                <w:rFonts w:ascii="Times" w:hAnsi="Times" w:cs="Times"/>
                <w:b/>
                <w:bCs/>
              </w:rPr>
              <w:t>R2-</w:t>
            </w:r>
            <w:r w:rsidR="0016317E" w:rsidRPr="00534817">
              <w:rPr>
                <w:rFonts w:ascii="Times" w:hAnsi="Times" w:cs="Times"/>
                <w:b/>
                <w:bCs/>
              </w:rPr>
              <w:t xml:space="preserve">123 </w:t>
            </w:r>
            <w:r w:rsidRPr="00534817">
              <w:rPr>
                <w:rFonts w:ascii="Times" w:hAnsi="Times" w:cs="Times"/>
                <w:b/>
                <w:bCs/>
              </w:rPr>
              <w:t xml:space="preserve">Agreements: </w:t>
            </w:r>
          </w:p>
          <w:p w14:paraId="35FD9E72" w14:textId="2115155B" w:rsidR="0016317E" w:rsidRPr="004E56E7" w:rsidRDefault="0016317E" w:rsidP="004E56E7">
            <w:pPr>
              <w:pStyle w:val="Agreement"/>
              <w:ind w:left="928"/>
              <w:rPr>
                <w:rFonts w:ascii="Times New Roman" w:hAnsi="Times New Roman"/>
                <w:b w:val="0"/>
                <w:bCs/>
              </w:rPr>
            </w:pPr>
            <w:r w:rsidRPr="004E56E7">
              <w:rPr>
                <w:rFonts w:ascii="Times New Roman" w:hAnsi="Times New Roman"/>
                <w:b w:val="0"/>
                <w:bCs/>
              </w:rPr>
              <w:t>Upon an LTM cell switch failure (i.e., supervision timer expiry) or RLF, fast recovery similar to CHO:</w:t>
            </w:r>
          </w:p>
          <w:p w14:paraId="5DB45973" w14:textId="2115155B" w:rsidR="0016317E" w:rsidRPr="004E56E7" w:rsidRDefault="0016317E" w:rsidP="004E56E7">
            <w:pPr>
              <w:pStyle w:val="Agreement"/>
              <w:numPr>
                <w:ilvl w:val="0"/>
                <w:numId w:val="0"/>
              </w:numPr>
              <w:ind w:left="928"/>
              <w:rPr>
                <w:rFonts w:ascii="Times New Roman" w:hAnsi="Times New Roman"/>
                <w:b w:val="0"/>
                <w:bCs/>
              </w:rPr>
            </w:pPr>
            <w:r w:rsidRPr="004E56E7">
              <w:rPr>
                <w:rFonts w:ascii="Times New Roman" w:hAnsi="Times New Roman"/>
                <w:b w:val="0"/>
                <w:bCs/>
              </w:rPr>
              <w:t>a)</w:t>
            </w:r>
            <w:r w:rsidRPr="004E56E7">
              <w:rPr>
                <w:rFonts w:ascii="Times New Roman" w:hAnsi="Times New Roman"/>
                <w:b w:val="0"/>
                <w:bCs/>
              </w:rPr>
              <w:tab/>
              <w:t>UE performs cell selection.</w:t>
            </w:r>
          </w:p>
          <w:p w14:paraId="6AD8690A" w14:textId="2115155B" w:rsidR="0016317E" w:rsidRPr="004E56E7" w:rsidRDefault="0016317E" w:rsidP="004E56E7">
            <w:pPr>
              <w:pStyle w:val="Agreement"/>
              <w:numPr>
                <w:ilvl w:val="0"/>
                <w:numId w:val="0"/>
              </w:numPr>
              <w:ind w:left="928"/>
              <w:rPr>
                <w:rFonts w:ascii="Times New Roman" w:hAnsi="Times New Roman"/>
                <w:b w:val="0"/>
                <w:bCs/>
              </w:rPr>
            </w:pPr>
            <w:r w:rsidRPr="004E56E7">
              <w:rPr>
                <w:rFonts w:ascii="Times New Roman" w:hAnsi="Times New Roman"/>
                <w:b w:val="0"/>
                <w:bCs/>
              </w:rPr>
              <w:t>b)</w:t>
            </w:r>
            <w:r w:rsidRPr="004E56E7">
              <w:rPr>
                <w:rFonts w:ascii="Times New Roman" w:hAnsi="Times New Roman"/>
                <w:b w:val="0"/>
                <w:bCs/>
              </w:rPr>
              <w:tab/>
              <w:t>If selected cell is an LTM candidate cell, UE performs RACH-based LTM cell switch on the selected cell (network-controlled).</w:t>
            </w:r>
          </w:p>
          <w:p w14:paraId="0B42A3CA" w14:textId="2115155B" w:rsidR="0016317E" w:rsidRPr="004E56E7" w:rsidRDefault="0016317E" w:rsidP="004E56E7">
            <w:pPr>
              <w:pStyle w:val="Agreement"/>
              <w:numPr>
                <w:ilvl w:val="0"/>
                <w:numId w:val="0"/>
              </w:numPr>
              <w:ind w:left="928"/>
              <w:rPr>
                <w:rFonts w:ascii="Times New Roman" w:hAnsi="Times New Roman"/>
                <w:b w:val="0"/>
                <w:bCs/>
              </w:rPr>
            </w:pPr>
            <w:r w:rsidRPr="004E56E7">
              <w:rPr>
                <w:rFonts w:ascii="Times New Roman" w:hAnsi="Times New Roman"/>
                <w:b w:val="0"/>
                <w:bCs/>
              </w:rPr>
              <w:t>c)</w:t>
            </w:r>
            <w:r w:rsidRPr="004E56E7">
              <w:rPr>
                <w:rFonts w:ascii="Times New Roman" w:hAnsi="Times New Roman"/>
                <w:b w:val="0"/>
                <w:bCs/>
              </w:rPr>
              <w:tab/>
              <w:t>If selected cell is not an LTM candidate cell, UE transmits RRC re-establishment request.</w:t>
            </w:r>
          </w:p>
          <w:p w14:paraId="1692394D" w14:textId="2115155B" w:rsidR="0016317E" w:rsidRPr="004E56E7" w:rsidRDefault="0016317E" w:rsidP="004E56E7">
            <w:pPr>
              <w:pStyle w:val="Doc-text2"/>
              <w:ind w:left="931"/>
              <w:rPr>
                <w:rFonts w:ascii="Times New Roman" w:hAnsi="Times New Roman" w:cs="Times New Roman"/>
                <w:bCs/>
              </w:rPr>
            </w:pPr>
          </w:p>
          <w:p w14:paraId="02AD0C4D" w14:textId="2115155B" w:rsidR="0016317E" w:rsidRPr="004E56E7" w:rsidRDefault="0016317E" w:rsidP="004E56E7">
            <w:pPr>
              <w:pStyle w:val="Agreement"/>
              <w:ind w:left="928"/>
              <w:rPr>
                <w:rFonts w:ascii="Times New Roman" w:hAnsi="Times New Roman"/>
                <w:b w:val="0"/>
                <w:bCs/>
              </w:rPr>
            </w:pPr>
            <w:r w:rsidRPr="004E56E7">
              <w:rPr>
                <w:rFonts w:ascii="Times New Roman" w:hAnsi="Times New Roman"/>
                <w:b w:val="0"/>
                <w:bCs/>
              </w:rPr>
              <w:t>UE shall release all LTM-related configurations upon going to RRC_IDLE.</w:t>
            </w:r>
          </w:p>
          <w:p w14:paraId="43BDAAD5" w14:textId="2115155B" w:rsidR="0016317E" w:rsidRPr="004E56E7" w:rsidRDefault="0016317E" w:rsidP="004E56E7">
            <w:pPr>
              <w:pStyle w:val="Agreement"/>
              <w:ind w:left="928"/>
              <w:rPr>
                <w:rFonts w:ascii="Times New Roman" w:hAnsi="Times New Roman"/>
                <w:b w:val="0"/>
                <w:bCs/>
              </w:rPr>
            </w:pPr>
            <w:r w:rsidRPr="004E56E7">
              <w:rPr>
                <w:rFonts w:ascii="Times New Roman" w:hAnsi="Times New Roman"/>
                <w:b w:val="0"/>
                <w:bCs/>
              </w:rPr>
              <w:t>Upon RRC re-establishment, the UE handles the LTM related configuration similar to the CHO configurations.</w:t>
            </w:r>
          </w:p>
          <w:p w14:paraId="5E4F8472" w14:textId="2115155B" w:rsidR="0016317E" w:rsidRPr="004E56E7" w:rsidRDefault="0016317E" w:rsidP="004E56E7">
            <w:pPr>
              <w:pStyle w:val="Doc-text2"/>
              <w:ind w:left="931"/>
              <w:rPr>
                <w:rFonts w:ascii="Times New Roman" w:hAnsi="Times New Roman" w:cs="Times New Roman"/>
                <w:bCs/>
              </w:rPr>
            </w:pPr>
          </w:p>
          <w:p w14:paraId="6C934E2C" w14:textId="3E9074E3" w:rsidR="004C6484" w:rsidRPr="00C35A1C" w:rsidRDefault="0016317E" w:rsidP="00C35A1C">
            <w:pPr>
              <w:pStyle w:val="Agreement"/>
              <w:ind w:left="928"/>
              <w:rPr>
                <w:rFonts w:ascii="Times" w:hAnsi="Times" w:cs="Times"/>
              </w:rPr>
            </w:pPr>
            <w:r w:rsidRPr="004E56E7">
              <w:rPr>
                <w:rFonts w:ascii="Times New Roman" w:hAnsi="Times New Roman"/>
                <w:b w:val="0"/>
                <w:bCs/>
              </w:rPr>
              <w:t xml:space="preserve">For the handling of LTM-related configurations in RRC_INACTIVE the UE applies the same principles as CHO ( = conditions/triggers to release configurations). </w:t>
            </w:r>
            <w:r w:rsidR="00140BB5">
              <w:rPr>
                <w:rFonts w:ascii="Times New Roman" w:hAnsi="Times New Roman"/>
                <w:b w:val="0"/>
                <w:bCs/>
              </w:rPr>
              <w:br/>
            </w:r>
          </w:p>
        </w:tc>
      </w:tr>
    </w:tbl>
    <w:p w14:paraId="2A7C2056" w14:textId="5D931B3A" w:rsidR="2543211B" w:rsidRPr="004C6484" w:rsidRDefault="00AB38A3" w:rsidP="00591EEF">
      <w:pPr>
        <w:jc w:val="both"/>
        <w:rPr>
          <w:lang w:val="en-US"/>
        </w:rPr>
      </w:pPr>
      <w:r>
        <w:rPr>
          <w:lang w:val="en-US"/>
        </w:rPr>
        <w:br/>
      </w:r>
      <w:r w:rsidR="004C6484" w:rsidRPr="00534817">
        <w:rPr>
          <w:lang w:val="en-US"/>
        </w:rPr>
        <w:t xml:space="preserve">In this paper the above issues are discussed. Specifically, how </w:t>
      </w:r>
      <w:r w:rsidR="004E3256">
        <w:rPr>
          <w:lang w:val="en-US"/>
        </w:rPr>
        <w:t xml:space="preserve">the UE should </w:t>
      </w:r>
      <w:r w:rsidR="008019EB">
        <w:rPr>
          <w:lang w:val="en-US"/>
        </w:rPr>
        <w:t>behave</w:t>
      </w:r>
      <w:r w:rsidR="004E3256">
        <w:rPr>
          <w:lang w:val="en-US"/>
        </w:rPr>
        <w:t xml:space="preserve"> in case of </w:t>
      </w:r>
      <w:r w:rsidR="008019EB">
        <w:rPr>
          <w:lang w:val="en-US"/>
        </w:rPr>
        <w:t>fast recovery (</w:t>
      </w:r>
      <w:r w:rsidR="004E3256">
        <w:rPr>
          <w:lang w:val="en-US"/>
        </w:rPr>
        <w:t>LTM Recovery</w:t>
      </w:r>
      <w:r w:rsidR="008019EB">
        <w:rPr>
          <w:lang w:val="en-US"/>
        </w:rPr>
        <w:t>)</w:t>
      </w:r>
      <w:r w:rsidR="004C6484" w:rsidRPr="00534817">
        <w:rPr>
          <w:lang w:val="en-US"/>
        </w:rPr>
        <w:t>.</w:t>
      </w:r>
      <w:r w:rsidR="00D27E20">
        <w:rPr>
          <w:lang w:val="en-US"/>
        </w:rPr>
        <w:t xml:space="preserve"> Additionally</w:t>
      </w:r>
      <w:r w:rsidR="004F698D">
        <w:rPr>
          <w:lang w:val="en-US"/>
        </w:rPr>
        <w:t>, further aspects on UE behavior in case of Beam failure are being discussed.</w:t>
      </w:r>
    </w:p>
    <w:p w14:paraId="294D8AB2" w14:textId="6D75EBF0" w:rsidR="004C6484" w:rsidRDefault="00157267" w:rsidP="00157267">
      <w:pPr>
        <w:pStyle w:val="Heading1"/>
        <w:jc w:val="both"/>
      </w:pPr>
      <w:r>
        <w:t>2</w:t>
      </w:r>
      <w:r w:rsidR="004C6484" w:rsidRPr="006E13D1">
        <w:tab/>
      </w:r>
      <w:r w:rsidR="004C6484">
        <w:t>Failure Handling</w:t>
      </w:r>
      <w:r w:rsidR="00FF22A0">
        <w:t xml:space="preserve"> when the UE is configured with LTM</w:t>
      </w:r>
    </w:p>
    <w:p w14:paraId="65AC3DA4" w14:textId="46E103BA" w:rsidR="00FF22A0" w:rsidRDefault="00FF22A0" w:rsidP="00157267">
      <w:pPr>
        <w:pStyle w:val="Heading2"/>
      </w:pPr>
      <w:r>
        <w:t>2.1</w:t>
      </w:r>
      <w:r>
        <w:tab/>
      </w:r>
      <w:r w:rsidR="00FB6DCE">
        <w:t xml:space="preserve">Failure </w:t>
      </w:r>
      <w:r>
        <w:t>handing when the UE is configured with LTM</w:t>
      </w:r>
    </w:p>
    <w:p w14:paraId="4058DD9C" w14:textId="77777777" w:rsidR="007F0F27" w:rsidRDefault="3E8F3321" w:rsidP="3AEBA774">
      <w:pPr>
        <w:pStyle w:val="paragraph"/>
        <w:spacing w:before="0" w:beforeAutospacing="0" w:after="0" w:afterAutospacing="0"/>
        <w:jc w:val="both"/>
        <w:textAlignment w:val="baseline"/>
        <w:rPr>
          <w:rStyle w:val="normaltextrun"/>
          <w:sz w:val="20"/>
          <w:szCs w:val="20"/>
          <w:lang w:val="en-GB"/>
        </w:rPr>
      </w:pPr>
      <w:r w:rsidRPr="3AEBA774">
        <w:rPr>
          <w:rStyle w:val="normaltextrun"/>
          <w:sz w:val="20"/>
          <w:szCs w:val="20"/>
          <w:lang w:val="en-GB"/>
        </w:rPr>
        <w:t xml:space="preserve">As agreed in RAN2#123 if a failure occurs and the UE is configured accordingly the UE will perform cell selection and if the selected cell is configured for LTM, the UE will perform cell switch to the selected cell. </w:t>
      </w:r>
    </w:p>
    <w:p w14:paraId="59DFE0C3" w14:textId="192BB19D" w:rsidR="007F0F27" w:rsidRDefault="007F0F27" w:rsidP="00FF22A0">
      <w:pPr>
        <w:pStyle w:val="paragraph"/>
        <w:spacing w:before="0" w:beforeAutospacing="0" w:after="0" w:afterAutospacing="0"/>
        <w:jc w:val="both"/>
        <w:textAlignment w:val="baseline"/>
        <w:rPr>
          <w:rStyle w:val="normaltextrun"/>
          <w:sz w:val="20"/>
          <w:szCs w:val="20"/>
          <w:lang w:val="en-GB"/>
        </w:rPr>
      </w:pPr>
    </w:p>
    <w:p w14:paraId="47C37BF0" w14:textId="44A48E63" w:rsidR="007F0F27" w:rsidRDefault="1DE1A5BA" w:rsidP="3AEBA774">
      <w:pPr>
        <w:pStyle w:val="paragraph"/>
        <w:spacing w:before="0" w:beforeAutospacing="0" w:after="0" w:afterAutospacing="0"/>
        <w:jc w:val="both"/>
        <w:textAlignment w:val="baseline"/>
        <w:rPr>
          <w:rStyle w:val="normaltextrun"/>
          <w:sz w:val="20"/>
          <w:szCs w:val="20"/>
          <w:lang w:val="en-GB"/>
        </w:rPr>
      </w:pPr>
      <w:r w:rsidRPr="3AEBA774">
        <w:rPr>
          <w:rStyle w:val="normaltextrun"/>
          <w:sz w:val="20"/>
          <w:szCs w:val="20"/>
          <w:lang w:val="en-GB"/>
        </w:rPr>
        <w:t xml:space="preserve">Regarding the TA value of the selected cell upon the cell switch </w:t>
      </w:r>
      <w:r w:rsidR="00E73FEC">
        <w:rPr>
          <w:rStyle w:val="normaltextrun"/>
          <w:sz w:val="20"/>
          <w:szCs w:val="20"/>
          <w:lang w:val="en-GB"/>
        </w:rPr>
        <w:t>two</w:t>
      </w:r>
      <w:r w:rsidR="00E73FEC" w:rsidRPr="3AEBA774">
        <w:rPr>
          <w:rStyle w:val="normaltextrun"/>
          <w:sz w:val="20"/>
          <w:szCs w:val="20"/>
          <w:lang w:val="en-GB"/>
        </w:rPr>
        <w:t xml:space="preserve"> </w:t>
      </w:r>
      <w:r w:rsidRPr="3AEBA774">
        <w:rPr>
          <w:rStyle w:val="normaltextrun"/>
          <w:sz w:val="20"/>
          <w:szCs w:val="20"/>
          <w:lang w:val="en-GB"/>
        </w:rPr>
        <w:t>options exist:</w:t>
      </w:r>
    </w:p>
    <w:p w14:paraId="6A78EF80" w14:textId="320535E3" w:rsidR="00132C4D" w:rsidRPr="00FF23D6" w:rsidRDefault="00132C4D" w:rsidP="00FF23D6">
      <w:pPr>
        <w:pStyle w:val="paragraph"/>
        <w:numPr>
          <w:ilvl w:val="0"/>
          <w:numId w:val="3"/>
        </w:numPr>
        <w:spacing w:before="0" w:beforeAutospacing="0" w:after="0" w:afterAutospacing="0"/>
        <w:jc w:val="both"/>
        <w:textAlignment w:val="baseline"/>
        <w:rPr>
          <w:rStyle w:val="normaltextrun"/>
          <w:sz w:val="20"/>
          <w:szCs w:val="20"/>
          <w:lang w:val="en-GB"/>
        </w:rPr>
      </w:pPr>
      <w:r w:rsidRPr="00FF23D6">
        <w:rPr>
          <w:rStyle w:val="normaltextrun"/>
          <w:sz w:val="20"/>
          <w:szCs w:val="20"/>
          <w:lang w:val="en-GB"/>
        </w:rPr>
        <w:t>The UE has the TA value due to local measurements as</w:t>
      </w:r>
      <w:r w:rsidR="00905EBF">
        <w:rPr>
          <w:rStyle w:val="normaltextrun"/>
          <w:sz w:val="20"/>
          <w:szCs w:val="20"/>
          <w:lang w:val="en-GB"/>
        </w:rPr>
        <w:t xml:space="preserve"> possibly agreed</w:t>
      </w:r>
      <w:r w:rsidRPr="00FF23D6">
        <w:rPr>
          <w:rStyle w:val="normaltextrun"/>
          <w:sz w:val="20"/>
          <w:szCs w:val="20"/>
          <w:lang w:val="en-GB"/>
        </w:rPr>
        <w:t xml:space="preserve"> in RAN1 (and </w:t>
      </w:r>
      <w:r w:rsidR="00905EBF">
        <w:rPr>
          <w:rStyle w:val="normaltextrun"/>
          <w:sz w:val="20"/>
          <w:szCs w:val="20"/>
          <w:lang w:val="en-GB"/>
        </w:rPr>
        <w:t xml:space="preserve">subsequently </w:t>
      </w:r>
      <w:r w:rsidRPr="00FF23D6">
        <w:rPr>
          <w:rStyle w:val="normaltextrun"/>
          <w:sz w:val="20"/>
          <w:szCs w:val="20"/>
          <w:lang w:val="en-GB"/>
        </w:rPr>
        <w:t>supported by RAN4)</w:t>
      </w:r>
    </w:p>
    <w:p w14:paraId="08D18150" w14:textId="5C4333EB" w:rsidR="007F0F27" w:rsidRDefault="007F0F27" w:rsidP="00EB658B">
      <w:pPr>
        <w:pStyle w:val="paragraph"/>
        <w:numPr>
          <w:ilvl w:val="0"/>
          <w:numId w:val="3"/>
        </w:numPr>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The UE has not received the cell switch command this it does not have the TA value for any cell. </w:t>
      </w:r>
    </w:p>
    <w:p w14:paraId="7157D24B" w14:textId="0AE890D3" w:rsidR="007F0F27" w:rsidRDefault="007F0F27" w:rsidP="00FF22A0">
      <w:pPr>
        <w:pStyle w:val="paragraph"/>
        <w:spacing w:before="0" w:beforeAutospacing="0" w:after="0" w:afterAutospacing="0"/>
        <w:jc w:val="both"/>
        <w:textAlignment w:val="baseline"/>
        <w:rPr>
          <w:rStyle w:val="normaltextrun"/>
          <w:sz w:val="20"/>
          <w:szCs w:val="20"/>
          <w:lang w:val="en-GB"/>
        </w:rPr>
      </w:pPr>
    </w:p>
    <w:p w14:paraId="17089F35" w14:textId="11D802CE" w:rsidR="007F0F27" w:rsidRPr="007F0F27" w:rsidRDefault="1DE1A5BA" w:rsidP="3AEBA774">
      <w:pPr>
        <w:pStyle w:val="paragraph"/>
        <w:spacing w:before="0" w:beforeAutospacing="0" w:after="0" w:afterAutospacing="0"/>
        <w:jc w:val="both"/>
        <w:textAlignment w:val="baseline"/>
        <w:rPr>
          <w:rStyle w:val="normaltextrun"/>
          <w:b/>
          <w:bCs/>
          <w:sz w:val="20"/>
          <w:szCs w:val="20"/>
          <w:lang w:val="en-GB"/>
        </w:rPr>
      </w:pPr>
      <w:r w:rsidRPr="3AEBA774">
        <w:rPr>
          <w:rStyle w:val="normaltextrun"/>
          <w:b/>
          <w:bCs/>
          <w:sz w:val="20"/>
          <w:szCs w:val="20"/>
          <w:lang w:val="en-GB"/>
        </w:rPr>
        <w:t>Observation 1: The UE may have the TA value of the target cell in case</w:t>
      </w:r>
      <w:r w:rsidR="4F57E6C8" w:rsidRPr="3AEBA774">
        <w:rPr>
          <w:rStyle w:val="normaltextrun"/>
          <w:b/>
          <w:bCs/>
          <w:sz w:val="20"/>
          <w:szCs w:val="20"/>
          <w:lang w:val="en-GB"/>
        </w:rPr>
        <w:t xml:space="preserve"> it calculates the TA </w:t>
      </w:r>
      <w:r w:rsidR="00905EBF">
        <w:rPr>
          <w:rStyle w:val="normaltextrun"/>
          <w:b/>
          <w:bCs/>
          <w:sz w:val="20"/>
          <w:szCs w:val="20"/>
          <w:lang w:val="en-GB"/>
        </w:rPr>
        <w:t>by itself (the option</w:t>
      </w:r>
      <w:r w:rsidR="4F57E6C8" w:rsidRPr="3AEBA774">
        <w:rPr>
          <w:rStyle w:val="normaltextrun"/>
          <w:b/>
          <w:bCs/>
          <w:sz w:val="20"/>
          <w:szCs w:val="20"/>
          <w:lang w:val="en-GB"/>
        </w:rPr>
        <w:t xml:space="preserve"> currently being discussed in RAN1</w:t>
      </w:r>
      <w:r w:rsidR="00905EBF">
        <w:rPr>
          <w:rStyle w:val="normaltextrun"/>
          <w:b/>
          <w:bCs/>
          <w:sz w:val="20"/>
          <w:szCs w:val="20"/>
          <w:lang w:val="en-GB"/>
        </w:rPr>
        <w:t>)</w:t>
      </w:r>
      <w:r w:rsidRPr="3AEBA774">
        <w:rPr>
          <w:rStyle w:val="normaltextrun"/>
          <w:b/>
          <w:bCs/>
          <w:sz w:val="20"/>
          <w:szCs w:val="20"/>
          <w:lang w:val="en-GB"/>
        </w:rPr>
        <w:t xml:space="preserve">. </w:t>
      </w:r>
    </w:p>
    <w:p w14:paraId="1A33140D" w14:textId="77777777" w:rsidR="007F0F27" w:rsidRDefault="007F0F27" w:rsidP="00FF22A0">
      <w:pPr>
        <w:pStyle w:val="paragraph"/>
        <w:spacing w:before="0" w:beforeAutospacing="0" w:after="0" w:afterAutospacing="0"/>
        <w:jc w:val="both"/>
        <w:textAlignment w:val="baseline"/>
        <w:rPr>
          <w:rStyle w:val="normaltextrun"/>
          <w:sz w:val="20"/>
          <w:szCs w:val="20"/>
          <w:lang w:val="en-GB"/>
        </w:rPr>
      </w:pPr>
    </w:p>
    <w:p w14:paraId="752474C6" w14:textId="281FE149" w:rsidR="007F0F27" w:rsidRDefault="007F0F27" w:rsidP="00FF22A0">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For the first case, the UE should perform RACH</w:t>
      </w:r>
      <w:r w:rsidR="00330575">
        <w:rPr>
          <w:rStyle w:val="normaltextrun"/>
          <w:sz w:val="20"/>
          <w:szCs w:val="20"/>
          <w:lang w:val="en-GB"/>
        </w:rPr>
        <w:t>-</w:t>
      </w:r>
      <w:r>
        <w:rPr>
          <w:rStyle w:val="normaltextrun"/>
          <w:sz w:val="20"/>
          <w:szCs w:val="20"/>
          <w:lang w:val="en-GB"/>
        </w:rPr>
        <w:t xml:space="preserve">less LTM to the selected cell since it has the TA value to the target. In case the </w:t>
      </w:r>
      <w:r w:rsidR="003926A3">
        <w:rPr>
          <w:rStyle w:val="normaltextrun"/>
          <w:sz w:val="20"/>
          <w:szCs w:val="20"/>
          <w:lang w:val="en-GB"/>
        </w:rPr>
        <w:t>UE does not have the TA value for the target cell it should perform RACH based access to the selected cell.</w:t>
      </w:r>
    </w:p>
    <w:p w14:paraId="1DAFB428" w14:textId="789F1E05" w:rsidR="007F0F27" w:rsidRDefault="007F0F27" w:rsidP="00FF22A0">
      <w:pPr>
        <w:pStyle w:val="paragraph"/>
        <w:spacing w:before="0" w:beforeAutospacing="0" w:after="0" w:afterAutospacing="0"/>
        <w:jc w:val="both"/>
        <w:textAlignment w:val="baseline"/>
        <w:rPr>
          <w:rStyle w:val="normaltextrun"/>
          <w:sz w:val="20"/>
          <w:szCs w:val="20"/>
          <w:lang w:val="en-GB"/>
        </w:rPr>
      </w:pPr>
    </w:p>
    <w:p w14:paraId="3D3D1C30" w14:textId="26F04F3C" w:rsidR="00DF4C58" w:rsidRDefault="1DE1A5BA" w:rsidP="3AEBA774">
      <w:pPr>
        <w:pStyle w:val="paragraph"/>
        <w:spacing w:before="0" w:beforeAutospacing="0" w:after="0" w:afterAutospacing="0"/>
        <w:jc w:val="both"/>
        <w:textAlignment w:val="baseline"/>
        <w:rPr>
          <w:rStyle w:val="normaltextrun"/>
          <w:b/>
          <w:bCs/>
          <w:sz w:val="20"/>
          <w:szCs w:val="20"/>
          <w:lang w:val="en-GB"/>
        </w:rPr>
      </w:pPr>
      <w:r w:rsidRPr="3AEBA774">
        <w:rPr>
          <w:rStyle w:val="normaltextrun"/>
          <w:b/>
          <w:bCs/>
          <w:sz w:val="20"/>
          <w:szCs w:val="20"/>
          <w:lang w:val="en-GB"/>
        </w:rPr>
        <w:t xml:space="preserve">Proposal 1: </w:t>
      </w:r>
      <w:r w:rsidR="001331FC">
        <w:rPr>
          <w:rStyle w:val="normaltextrun"/>
          <w:b/>
          <w:bCs/>
          <w:sz w:val="20"/>
          <w:szCs w:val="20"/>
          <w:lang w:val="en-GB"/>
        </w:rPr>
        <w:t>I</w:t>
      </w:r>
      <w:r w:rsidR="001331FC" w:rsidRPr="3AEBA774">
        <w:rPr>
          <w:rStyle w:val="normaltextrun"/>
          <w:b/>
          <w:bCs/>
          <w:sz w:val="20"/>
          <w:szCs w:val="20"/>
          <w:lang w:val="en-GB"/>
        </w:rPr>
        <w:t xml:space="preserve">f </w:t>
      </w:r>
      <w:r w:rsidRPr="3AEBA774">
        <w:rPr>
          <w:rStyle w:val="normaltextrun"/>
          <w:b/>
          <w:bCs/>
          <w:sz w:val="20"/>
          <w:szCs w:val="20"/>
          <w:lang w:val="en-GB"/>
        </w:rPr>
        <w:t>the UE has the TA value of the target cell it should perform RACH</w:t>
      </w:r>
      <w:r w:rsidR="00330575">
        <w:rPr>
          <w:rStyle w:val="normaltextrun"/>
          <w:b/>
          <w:bCs/>
          <w:sz w:val="20"/>
          <w:szCs w:val="20"/>
          <w:lang w:val="en-GB"/>
        </w:rPr>
        <w:t>-</w:t>
      </w:r>
      <w:r w:rsidRPr="3AEBA774">
        <w:rPr>
          <w:rStyle w:val="normaltextrun"/>
          <w:b/>
          <w:bCs/>
          <w:sz w:val="20"/>
          <w:szCs w:val="20"/>
          <w:lang w:val="en-GB"/>
        </w:rPr>
        <w:t xml:space="preserve">less to that cell even in case of LTM execution in case of RLF to reduce interruption time at the cell switch. In case the UE does not have the TA value it should perform RACH based access. </w:t>
      </w:r>
    </w:p>
    <w:p w14:paraId="4B5AA654" w14:textId="02D14484" w:rsidR="00B81E19" w:rsidRDefault="00B81E19" w:rsidP="00B81E19">
      <w:pPr>
        <w:pStyle w:val="paragraph"/>
        <w:spacing w:before="0" w:beforeAutospacing="0" w:after="0" w:afterAutospacing="0"/>
        <w:jc w:val="both"/>
        <w:textAlignment w:val="baseline"/>
        <w:rPr>
          <w:rStyle w:val="normaltextrun"/>
          <w:b/>
          <w:bCs/>
          <w:sz w:val="20"/>
          <w:szCs w:val="20"/>
          <w:lang w:val="en-GB"/>
        </w:rPr>
      </w:pPr>
    </w:p>
    <w:p w14:paraId="5FE31D56" w14:textId="5D0A81D2" w:rsidR="00B81E19" w:rsidRDefault="00B81E19" w:rsidP="00C35A1C">
      <w:pPr>
        <w:pStyle w:val="paragraph"/>
        <w:spacing w:before="0" w:beforeAutospacing="0" w:after="0" w:afterAutospacing="0"/>
        <w:jc w:val="both"/>
        <w:textAlignment w:val="baseline"/>
        <w:rPr>
          <w:rStyle w:val="normaltextrun"/>
          <w:sz w:val="20"/>
          <w:szCs w:val="20"/>
          <w:lang w:val="en-GB" w:eastAsia="en-US"/>
        </w:rPr>
      </w:pPr>
      <w:r>
        <w:rPr>
          <w:rStyle w:val="normaltextrun"/>
          <w:sz w:val="20"/>
          <w:szCs w:val="20"/>
          <w:lang w:val="en-GB"/>
        </w:rPr>
        <w:t>Following the procedure described above, the UE will access the target cell using the prepared configurations as in normal LTM, with the only difference that this mobility process possibly is not triggered by the network. This will have the following impact:</w:t>
      </w:r>
      <w:r w:rsidR="0086763A">
        <w:rPr>
          <w:rStyle w:val="normaltextrun"/>
          <w:sz w:val="20"/>
          <w:szCs w:val="20"/>
          <w:lang w:val="en-GB"/>
        </w:rPr>
        <w:t xml:space="preserve"> </w:t>
      </w:r>
      <w:r w:rsidR="0086763A" w:rsidRPr="00C35A1C">
        <w:rPr>
          <w:rStyle w:val="normaltextrun"/>
          <w:i/>
        </w:rPr>
        <w:t>i</w:t>
      </w:r>
      <w:r w:rsidR="0086763A">
        <w:rPr>
          <w:rStyle w:val="normaltextrun"/>
          <w:i/>
          <w:iCs/>
          <w:sz w:val="20"/>
          <w:szCs w:val="20"/>
          <w:lang w:val="en-GB"/>
        </w:rPr>
        <w:t xml:space="preserve">) </w:t>
      </w:r>
      <w:r>
        <w:rPr>
          <w:rStyle w:val="normaltextrun"/>
          <w:sz w:val="20"/>
          <w:szCs w:val="20"/>
          <w:lang w:val="en-GB"/>
        </w:rPr>
        <w:t>Serving DU will not send the cell change triggering notification to the CU</w:t>
      </w:r>
      <w:r w:rsidR="0086763A">
        <w:rPr>
          <w:rStyle w:val="normaltextrun"/>
          <w:sz w:val="20"/>
          <w:szCs w:val="20"/>
          <w:lang w:val="en-GB"/>
        </w:rPr>
        <w:t xml:space="preserve">; </w:t>
      </w:r>
      <w:r w:rsidR="0086763A">
        <w:rPr>
          <w:rStyle w:val="normaltextrun"/>
          <w:i/>
          <w:iCs/>
          <w:sz w:val="20"/>
          <w:szCs w:val="20"/>
          <w:lang w:val="en-GB"/>
        </w:rPr>
        <w:t xml:space="preserve">ii) </w:t>
      </w:r>
      <w:r w:rsidRPr="0086763A">
        <w:rPr>
          <w:rStyle w:val="normaltextrun"/>
          <w:sz w:val="20"/>
          <w:szCs w:val="20"/>
          <w:lang w:val="en-GB"/>
        </w:rPr>
        <w:t>The</w:t>
      </w:r>
      <w:r>
        <w:rPr>
          <w:rStyle w:val="normaltextrun"/>
          <w:sz w:val="20"/>
          <w:szCs w:val="20"/>
          <w:lang w:val="en-GB"/>
        </w:rPr>
        <w:t xml:space="preserve"> UE may not have the TA. </w:t>
      </w:r>
    </w:p>
    <w:p w14:paraId="3FA18875" w14:textId="32FCD6A2" w:rsidR="00B81E19" w:rsidRDefault="00B81E19" w:rsidP="00B81E19">
      <w:pPr>
        <w:pStyle w:val="paragraph"/>
        <w:spacing w:before="0" w:beforeAutospacing="0" w:after="0" w:afterAutospacing="0"/>
        <w:jc w:val="both"/>
        <w:textAlignment w:val="baseline"/>
        <w:rPr>
          <w:rStyle w:val="normaltextrun"/>
          <w:sz w:val="20"/>
          <w:szCs w:val="20"/>
          <w:lang w:val="en-GB"/>
        </w:rPr>
      </w:pPr>
    </w:p>
    <w:p w14:paraId="795BBD48" w14:textId="77777777" w:rsidR="00B81E19" w:rsidRDefault="00B81E19" w:rsidP="00B81E19">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The impact of the above is that:</w:t>
      </w:r>
    </w:p>
    <w:p w14:paraId="403423DA" w14:textId="4A6AF1A5" w:rsidR="00B81E19" w:rsidRDefault="00B81E19" w:rsidP="00EB658B">
      <w:pPr>
        <w:pStyle w:val="paragraph"/>
        <w:numPr>
          <w:ilvl w:val="0"/>
          <w:numId w:val="6"/>
        </w:numPr>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path switch will take place with slight delay (if needed), </w:t>
      </w:r>
    </w:p>
    <w:p w14:paraId="34135EB8" w14:textId="77777777" w:rsidR="00B81E19" w:rsidRDefault="00B81E19" w:rsidP="00EB658B">
      <w:pPr>
        <w:pStyle w:val="paragraph"/>
        <w:numPr>
          <w:ilvl w:val="0"/>
          <w:numId w:val="6"/>
        </w:numPr>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target DU will not provide UL resources in case of RACH-less (assuming TA availability) with Dynamic Grant, and </w:t>
      </w:r>
    </w:p>
    <w:p w14:paraId="28C2CE6F" w14:textId="0FF22233" w:rsidR="00B81E19" w:rsidRDefault="00B81E19" w:rsidP="00EB658B">
      <w:pPr>
        <w:pStyle w:val="paragraph"/>
        <w:numPr>
          <w:ilvl w:val="0"/>
          <w:numId w:val="6"/>
        </w:numPr>
        <w:spacing w:before="0" w:beforeAutospacing="0" w:after="0" w:afterAutospacing="0"/>
        <w:jc w:val="both"/>
        <w:textAlignment w:val="baseline"/>
        <w:rPr>
          <w:rStyle w:val="normaltextrun"/>
          <w:sz w:val="20"/>
          <w:szCs w:val="20"/>
          <w:lang w:val="en-GB"/>
        </w:rPr>
      </w:pPr>
      <w:r>
        <w:rPr>
          <w:rStyle w:val="normaltextrun"/>
          <w:sz w:val="20"/>
          <w:szCs w:val="20"/>
          <w:lang w:val="en-GB"/>
        </w:rPr>
        <w:t>UE will need to perform RACH in case TA is not available.</w:t>
      </w:r>
    </w:p>
    <w:p w14:paraId="5716A736" w14:textId="1B19B4A9" w:rsidR="00B81E19" w:rsidRDefault="00B81E19" w:rsidP="00B81E19">
      <w:pPr>
        <w:pStyle w:val="paragraph"/>
        <w:spacing w:before="0" w:beforeAutospacing="0" w:after="0" w:afterAutospacing="0"/>
        <w:jc w:val="both"/>
        <w:textAlignment w:val="baseline"/>
        <w:rPr>
          <w:rStyle w:val="normaltextrun"/>
          <w:sz w:val="20"/>
          <w:szCs w:val="20"/>
          <w:lang w:val="en-GB"/>
        </w:rPr>
      </w:pPr>
    </w:p>
    <w:p w14:paraId="4DB63C56" w14:textId="7377D2DE" w:rsidR="00B81E19" w:rsidRDefault="00B81E19" w:rsidP="00B81E19">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These aspects do not have any impact neither in the UE operation nor in the network relevant to the LTM preparations and operation. </w:t>
      </w:r>
    </w:p>
    <w:p w14:paraId="56E192D2" w14:textId="77777777" w:rsidR="00EB658B" w:rsidRDefault="00EB658B" w:rsidP="00B81E19">
      <w:pPr>
        <w:pStyle w:val="paragraph"/>
        <w:spacing w:before="0" w:beforeAutospacing="0" w:after="0" w:afterAutospacing="0"/>
        <w:jc w:val="both"/>
        <w:textAlignment w:val="baseline"/>
        <w:rPr>
          <w:rStyle w:val="normaltextrun"/>
          <w:sz w:val="20"/>
          <w:szCs w:val="20"/>
          <w:lang w:val="en-GB"/>
        </w:rPr>
      </w:pPr>
    </w:p>
    <w:p w14:paraId="557BA973" w14:textId="5AC86561" w:rsidR="00EB658B" w:rsidRDefault="00B81E19" w:rsidP="00B81E19">
      <w:pPr>
        <w:pStyle w:val="paragraph"/>
        <w:spacing w:before="0" w:beforeAutospacing="0" w:after="0" w:afterAutospacing="0"/>
        <w:jc w:val="both"/>
        <w:textAlignment w:val="baseline"/>
        <w:rPr>
          <w:rStyle w:val="normaltextrun"/>
          <w:b/>
          <w:bCs/>
          <w:sz w:val="20"/>
          <w:szCs w:val="20"/>
          <w:lang w:val="en-GB"/>
        </w:rPr>
      </w:pPr>
      <w:r w:rsidRPr="00EB658B">
        <w:rPr>
          <w:rStyle w:val="normaltextrun"/>
          <w:b/>
          <w:bCs/>
          <w:sz w:val="20"/>
          <w:szCs w:val="20"/>
          <w:lang w:val="en-GB"/>
        </w:rPr>
        <w:t xml:space="preserve">Observation </w:t>
      </w:r>
      <w:r w:rsidR="00EB658B">
        <w:rPr>
          <w:rStyle w:val="normaltextrun"/>
          <w:b/>
          <w:bCs/>
          <w:sz w:val="20"/>
          <w:szCs w:val="20"/>
          <w:lang w:val="en-GB"/>
        </w:rPr>
        <w:t>2</w:t>
      </w:r>
      <w:r w:rsidR="00EB658B" w:rsidRPr="00EB658B">
        <w:rPr>
          <w:rStyle w:val="normaltextrun"/>
          <w:b/>
          <w:bCs/>
          <w:sz w:val="20"/>
          <w:szCs w:val="20"/>
          <w:lang w:val="en-GB"/>
        </w:rPr>
        <w:t>: UE accessing the target cell in case of LTM recovery does not have any impact in the UE or network operation</w:t>
      </w:r>
      <w:r w:rsidR="00EB658B">
        <w:rPr>
          <w:rStyle w:val="normaltextrun"/>
          <w:b/>
          <w:bCs/>
          <w:sz w:val="20"/>
          <w:szCs w:val="20"/>
          <w:lang w:val="en-GB"/>
        </w:rPr>
        <w:t xml:space="preserve">. </w:t>
      </w:r>
    </w:p>
    <w:p w14:paraId="76AA1848" w14:textId="64A9F09A" w:rsidR="00EB658B" w:rsidRDefault="00EB658B" w:rsidP="00B81E19">
      <w:pPr>
        <w:pStyle w:val="paragraph"/>
        <w:spacing w:before="0" w:beforeAutospacing="0" w:after="0" w:afterAutospacing="0"/>
        <w:jc w:val="both"/>
        <w:textAlignment w:val="baseline"/>
        <w:rPr>
          <w:rStyle w:val="normaltextrun"/>
          <w:b/>
          <w:bCs/>
          <w:sz w:val="20"/>
          <w:szCs w:val="20"/>
          <w:lang w:val="en-GB"/>
        </w:rPr>
      </w:pPr>
    </w:p>
    <w:p w14:paraId="606D26DD" w14:textId="77777777" w:rsidR="00EB658B" w:rsidRDefault="00EB658B" w:rsidP="00EB658B">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 xml:space="preserve">Thus, we can consider that the UE will maintain the LTM preparations for future use in order to reduce signalling for repreparations. </w:t>
      </w:r>
    </w:p>
    <w:p w14:paraId="5678E3B8" w14:textId="77777777" w:rsidR="00EB658B" w:rsidRDefault="00EB658B" w:rsidP="00EB658B">
      <w:pPr>
        <w:pStyle w:val="paragraph"/>
        <w:spacing w:before="0" w:beforeAutospacing="0" w:after="0" w:afterAutospacing="0"/>
        <w:jc w:val="both"/>
        <w:textAlignment w:val="baseline"/>
        <w:rPr>
          <w:rStyle w:val="normaltextrun"/>
          <w:sz w:val="20"/>
          <w:szCs w:val="20"/>
          <w:lang w:val="en-GB"/>
        </w:rPr>
      </w:pPr>
    </w:p>
    <w:p w14:paraId="54C2C08A" w14:textId="2BBB5572" w:rsidR="00EB658B" w:rsidRPr="00EB658B" w:rsidRDefault="00EB658B" w:rsidP="00EB658B">
      <w:pPr>
        <w:pStyle w:val="paragraph"/>
        <w:spacing w:before="0" w:beforeAutospacing="0" w:after="0" w:afterAutospacing="0"/>
        <w:jc w:val="both"/>
        <w:textAlignment w:val="baseline"/>
        <w:rPr>
          <w:rStyle w:val="normaltextrun"/>
          <w:b/>
          <w:bCs/>
          <w:sz w:val="20"/>
          <w:szCs w:val="20"/>
          <w:lang w:val="en-GB"/>
        </w:rPr>
      </w:pPr>
      <w:r w:rsidRPr="00EB658B">
        <w:rPr>
          <w:rStyle w:val="normaltextrun"/>
          <w:b/>
          <w:bCs/>
          <w:sz w:val="20"/>
          <w:szCs w:val="20"/>
          <w:lang w:val="en-GB"/>
        </w:rPr>
        <w:t xml:space="preserve">Proposal </w:t>
      </w:r>
      <w:r>
        <w:rPr>
          <w:rStyle w:val="normaltextrun"/>
          <w:b/>
          <w:bCs/>
          <w:sz w:val="20"/>
          <w:szCs w:val="20"/>
          <w:lang w:val="en-GB"/>
        </w:rPr>
        <w:t>2</w:t>
      </w:r>
      <w:r w:rsidRPr="00EB658B">
        <w:rPr>
          <w:rStyle w:val="normaltextrun"/>
          <w:b/>
          <w:bCs/>
          <w:sz w:val="20"/>
          <w:szCs w:val="20"/>
          <w:lang w:val="en-GB"/>
        </w:rPr>
        <w:t xml:space="preserve">: Upon LTM recovery, the UE maintains the LTM preparations for future use in order to reduce signalling </w:t>
      </w:r>
      <w:r w:rsidR="004817A2">
        <w:rPr>
          <w:rStyle w:val="normaltextrun"/>
          <w:b/>
          <w:bCs/>
          <w:sz w:val="20"/>
          <w:szCs w:val="20"/>
          <w:lang w:val="en-GB"/>
        </w:rPr>
        <w:t xml:space="preserve">which would be needed </w:t>
      </w:r>
      <w:r w:rsidRPr="00EB658B">
        <w:rPr>
          <w:rStyle w:val="normaltextrun"/>
          <w:b/>
          <w:bCs/>
          <w:sz w:val="20"/>
          <w:szCs w:val="20"/>
          <w:lang w:val="en-GB"/>
        </w:rPr>
        <w:t>for re</w:t>
      </w:r>
      <w:r w:rsidR="004817A2">
        <w:rPr>
          <w:rStyle w:val="normaltextrun"/>
          <w:b/>
          <w:bCs/>
          <w:sz w:val="20"/>
          <w:szCs w:val="20"/>
          <w:lang w:val="en-GB"/>
        </w:rPr>
        <w:t>-</w:t>
      </w:r>
      <w:r w:rsidRPr="00EB658B">
        <w:rPr>
          <w:rStyle w:val="normaltextrun"/>
          <w:b/>
          <w:bCs/>
          <w:sz w:val="20"/>
          <w:szCs w:val="20"/>
          <w:lang w:val="en-GB"/>
        </w:rPr>
        <w:t xml:space="preserve">preparations. </w:t>
      </w:r>
    </w:p>
    <w:p w14:paraId="66803B3B" w14:textId="4E6144C0" w:rsidR="00EB658B" w:rsidRDefault="00EB658B" w:rsidP="00B81E19">
      <w:pPr>
        <w:pStyle w:val="paragraph"/>
        <w:spacing w:before="0" w:beforeAutospacing="0" w:after="0" w:afterAutospacing="0"/>
        <w:jc w:val="both"/>
        <w:textAlignment w:val="baseline"/>
        <w:rPr>
          <w:rStyle w:val="normaltextrun"/>
          <w:b/>
          <w:bCs/>
          <w:sz w:val="20"/>
          <w:szCs w:val="20"/>
          <w:lang w:val="en-GB"/>
        </w:rPr>
      </w:pPr>
    </w:p>
    <w:p w14:paraId="2615F4E3" w14:textId="0F63AEB4" w:rsidR="00FF22A0" w:rsidRDefault="00FF22A0" w:rsidP="00157267">
      <w:pPr>
        <w:pStyle w:val="Heading2"/>
      </w:pPr>
      <w:r w:rsidRPr="00FF22A0">
        <w:t>2.</w:t>
      </w:r>
      <w:r w:rsidR="00157267">
        <w:t>2</w:t>
      </w:r>
      <w:r w:rsidRPr="00FF22A0">
        <w:t xml:space="preserve"> </w:t>
      </w:r>
      <w:r w:rsidRPr="00FF22A0">
        <w:tab/>
        <w:t>BF</w:t>
      </w:r>
      <w:r>
        <w:t xml:space="preserve"> handling when the UE is configured with LTM</w:t>
      </w:r>
    </w:p>
    <w:p w14:paraId="406AFCF5" w14:textId="40FB5D34" w:rsidR="00132C4D" w:rsidRDefault="00527F0F" w:rsidP="005451DB">
      <w:pPr>
        <w:pStyle w:val="paragraph"/>
        <w:spacing w:before="0" w:beforeAutospacing="0" w:after="0" w:afterAutospacing="0"/>
        <w:jc w:val="both"/>
        <w:textAlignment w:val="baseline"/>
        <w:rPr>
          <w:rStyle w:val="normaltextrun"/>
          <w:sz w:val="20"/>
          <w:szCs w:val="20"/>
          <w:lang w:val="en-GB"/>
        </w:rPr>
      </w:pPr>
      <w:r>
        <w:rPr>
          <w:rStyle w:val="normaltextrun"/>
          <w:sz w:val="20"/>
          <w:szCs w:val="20"/>
          <w:lang w:val="en-GB"/>
        </w:rPr>
        <w:t>A</w:t>
      </w:r>
      <w:r w:rsidR="0058007D">
        <w:rPr>
          <w:rStyle w:val="normaltextrun"/>
          <w:sz w:val="20"/>
          <w:szCs w:val="20"/>
          <w:lang w:val="en-GB"/>
        </w:rPr>
        <w:t xml:space="preserve"> similar procedure </w:t>
      </w:r>
      <w:r>
        <w:rPr>
          <w:rStyle w:val="normaltextrun"/>
          <w:sz w:val="20"/>
          <w:szCs w:val="20"/>
          <w:lang w:val="en-GB"/>
        </w:rPr>
        <w:t xml:space="preserve">to the case of RLF of HOF </w:t>
      </w:r>
      <w:r w:rsidR="0058007D">
        <w:rPr>
          <w:rStyle w:val="normaltextrun"/>
          <w:sz w:val="20"/>
          <w:szCs w:val="20"/>
          <w:lang w:val="en-GB"/>
        </w:rPr>
        <w:t>could be followed in case of Beam Failure</w:t>
      </w:r>
      <w:r w:rsidR="000E39EF">
        <w:rPr>
          <w:rStyle w:val="normaltextrun"/>
          <w:sz w:val="20"/>
          <w:szCs w:val="20"/>
          <w:lang w:val="en-GB"/>
        </w:rPr>
        <w:t xml:space="preserve"> (BF)</w:t>
      </w:r>
      <w:r w:rsidR="0058007D">
        <w:rPr>
          <w:rStyle w:val="normaltextrun"/>
          <w:sz w:val="20"/>
          <w:szCs w:val="20"/>
          <w:lang w:val="en-GB"/>
        </w:rPr>
        <w:t xml:space="preserve">. In that case, the UE would evaluate the beams, not only </w:t>
      </w:r>
      <w:r w:rsidR="00FF2D42">
        <w:rPr>
          <w:rStyle w:val="normaltextrun"/>
          <w:sz w:val="20"/>
          <w:szCs w:val="20"/>
          <w:lang w:val="en-GB"/>
        </w:rPr>
        <w:t xml:space="preserve">of the configured BFR resources but </w:t>
      </w:r>
      <w:r w:rsidR="00807090">
        <w:rPr>
          <w:rStyle w:val="normaltextrun"/>
          <w:sz w:val="20"/>
          <w:szCs w:val="20"/>
          <w:lang w:val="en-GB"/>
        </w:rPr>
        <w:t xml:space="preserve">for </w:t>
      </w:r>
      <w:r w:rsidR="00FF2D42">
        <w:rPr>
          <w:rStyle w:val="normaltextrun"/>
          <w:sz w:val="20"/>
          <w:szCs w:val="20"/>
          <w:lang w:val="en-GB"/>
        </w:rPr>
        <w:t>all</w:t>
      </w:r>
      <w:r w:rsidR="00807090">
        <w:rPr>
          <w:rStyle w:val="normaltextrun"/>
          <w:sz w:val="20"/>
          <w:szCs w:val="20"/>
          <w:lang w:val="en-GB"/>
        </w:rPr>
        <w:t xml:space="preserve"> of</w:t>
      </w:r>
      <w:r w:rsidR="00FF2D42">
        <w:rPr>
          <w:rStyle w:val="normaltextrun"/>
          <w:sz w:val="20"/>
          <w:szCs w:val="20"/>
          <w:lang w:val="en-GB"/>
        </w:rPr>
        <w:t xml:space="preserve"> the configured beams. If the configured beam belongs to a cell other than the serving, the UE can apply that </w:t>
      </w:r>
      <w:r w:rsidR="00B0616B">
        <w:rPr>
          <w:rStyle w:val="normaltextrun"/>
          <w:sz w:val="20"/>
          <w:szCs w:val="20"/>
          <w:lang w:val="en-GB"/>
        </w:rPr>
        <w:t xml:space="preserve">candidate target cell LTM configuration. The benefit of this approach is that the UE does not desperately </w:t>
      </w:r>
      <w:r w:rsidR="0032228F">
        <w:rPr>
          <w:rStyle w:val="normaltextrun"/>
          <w:sz w:val="20"/>
          <w:szCs w:val="20"/>
          <w:lang w:val="en-GB"/>
        </w:rPr>
        <w:t xml:space="preserve">attempt to recover to the serving cell and just in case of RLF attempts to </w:t>
      </w:r>
      <w:r w:rsidR="009328A2">
        <w:rPr>
          <w:rStyle w:val="normaltextrun"/>
          <w:sz w:val="20"/>
          <w:szCs w:val="20"/>
          <w:lang w:val="en-GB"/>
        </w:rPr>
        <w:t xml:space="preserve">be handed over to a </w:t>
      </w:r>
      <w:r w:rsidR="009328A2" w:rsidDel="00827670">
        <w:rPr>
          <w:rStyle w:val="normaltextrun"/>
          <w:sz w:val="20"/>
          <w:szCs w:val="20"/>
          <w:lang w:val="en-GB"/>
        </w:rPr>
        <w:t>non</w:t>
      </w:r>
      <w:r w:rsidR="00827670">
        <w:rPr>
          <w:rStyle w:val="normaltextrun"/>
          <w:sz w:val="20"/>
          <w:szCs w:val="20"/>
          <w:lang w:val="en-GB"/>
        </w:rPr>
        <w:t>-serving</w:t>
      </w:r>
      <w:r w:rsidR="009328A2">
        <w:rPr>
          <w:rStyle w:val="normaltextrun"/>
          <w:sz w:val="20"/>
          <w:szCs w:val="20"/>
          <w:lang w:val="en-GB"/>
        </w:rPr>
        <w:t xml:space="preserve"> cell</w:t>
      </w:r>
      <w:r w:rsidR="00827670">
        <w:rPr>
          <w:rStyle w:val="normaltextrun"/>
          <w:sz w:val="20"/>
          <w:szCs w:val="20"/>
          <w:lang w:val="en-GB"/>
        </w:rPr>
        <w:t>,</w:t>
      </w:r>
      <w:r w:rsidR="009328A2">
        <w:rPr>
          <w:rStyle w:val="normaltextrun"/>
          <w:sz w:val="20"/>
          <w:szCs w:val="20"/>
          <w:lang w:val="en-GB"/>
        </w:rPr>
        <w:t xml:space="preserve"> but it evaluates the candidate cells during the beam selection procedure.</w:t>
      </w:r>
      <w:r w:rsidR="00132C4D">
        <w:rPr>
          <w:rStyle w:val="normaltextrun"/>
          <w:sz w:val="20"/>
          <w:szCs w:val="20"/>
          <w:lang w:val="en-GB"/>
        </w:rPr>
        <w:t xml:space="preserve"> The second benefit of such approach is that the UE does not remain in bad conditions for the beam selection to take place and in case BFR fails to try to recover to new cell (due to RLF) but it will be more flexible in the beam selection. </w:t>
      </w:r>
    </w:p>
    <w:p w14:paraId="46CD2624" w14:textId="473D09C5" w:rsidR="00D13331" w:rsidRDefault="00D13331" w:rsidP="005451DB">
      <w:pPr>
        <w:pStyle w:val="paragraph"/>
        <w:spacing w:before="0" w:beforeAutospacing="0" w:after="0" w:afterAutospacing="0"/>
        <w:jc w:val="both"/>
        <w:textAlignment w:val="baseline"/>
        <w:rPr>
          <w:rStyle w:val="normaltextrun"/>
          <w:sz w:val="20"/>
          <w:szCs w:val="20"/>
          <w:lang w:val="en-GB"/>
        </w:rPr>
      </w:pPr>
    </w:p>
    <w:p w14:paraId="4437ED7B" w14:textId="389CC0EA" w:rsidR="00D13331" w:rsidRDefault="00D13331" w:rsidP="005451DB">
      <w:pPr>
        <w:pStyle w:val="paragraph"/>
        <w:spacing w:before="0" w:beforeAutospacing="0" w:after="0" w:afterAutospacing="0"/>
        <w:jc w:val="both"/>
        <w:textAlignment w:val="baseline"/>
        <w:rPr>
          <w:rStyle w:val="normaltextrun"/>
          <w:b/>
          <w:bCs/>
          <w:sz w:val="20"/>
          <w:szCs w:val="20"/>
          <w:lang w:val="en-GB"/>
        </w:rPr>
      </w:pPr>
      <w:r w:rsidRPr="00D13331">
        <w:rPr>
          <w:rStyle w:val="normaltextrun"/>
          <w:b/>
          <w:bCs/>
          <w:sz w:val="20"/>
          <w:szCs w:val="20"/>
          <w:lang w:val="en-GB"/>
        </w:rPr>
        <w:t xml:space="preserve">Observation </w:t>
      </w:r>
      <w:r w:rsidR="0086763A">
        <w:rPr>
          <w:rStyle w:val="normaltextrun"/>
          <w:b/>
          <w:bCs/>
          <w:sz w:val="20"/>
          <w:szCs w:val="20"/>
          <w:lang w:val="en-GB"/>
        </w:rPr>
        <w:t>3</w:t>
      </w:r>
      <w:r w:rsidRPr="00D13331">
        <w:rPr>
          <w:rStyle w:val="normaltextrun"/>
          <w:b/>
          <w:bCs/>
          <w:sz w:val="20"/>
          <w:szCs w:val="20"/>
          <w:lang w:val="en-GB"/>
        </w:rPr>
        <w:t xml:space="preserve">: </w:t>
      </w:r>
      <w:r w:rsidR="003B3CA6">
        <w:rPr>
          <w:rStyle w:val="normaltextrun"/>
          <w:b/>
          <w:bCs/>
          <w:sz w:val="20"/>
          <w:szCs w:val="20"/>
          <w:lang w:val="en-GB"/>
        </w:rPr>
        <w:t>T</w:t>
      </w:r>
      <w:r w:rsidRPr="00D13331">
        <w:rPr>
          <w:rStyle w:val="normaltextrun"/>
          <w:b/>
          <w:bCs/>
          <w:sz w:val="20"/>
          <w:szCs w:val="20"/>
          <w:lang w:val="en-GB"/>
        </w:rPr>
        <w:t xml:space="preserve">he UE </w:t>
      </w:r>
      <w:r w:rsidR="003B3CA6">
        <w:rPr>
          <w:rStyle w:val="normaltextrun"/>
          <w:b/>
          <w:bCs/>
          <w:sz w:val="20"/>
          <w:szCs w:val="20"/>
          <w:lang w:val="en-GB"/>
        </w:rPr>
        <w:t xml:space="preserve">should not be </w:t>
      </w:r>
      <w:r w:rsidRPr="00D13331">
        <w:rPr>
          <w:rStyle w:val="normaltextrun"/>
          <w:b/>
          <w:bCs/>
          <w:sz w:val="20"/>
          <w:szCs w:val="20"/>
          <w:lang w:val="en-GB"/>
        </w:rPr>
        <w:t>wait</w:t>
      </w:r>
      <w:r w:rsidR="003B3CA6">
        <w:rPr>
          <w:rStyle w:val="normaltextrun"/>
          <w:b/>
          <w:bCs/>
          <w:sz w:val="20"/>
          <w:szCs w:val="20"/>
          <w:lang w:val="en-GB"/>
        </w:rPr>
        <w:t>ing</w:t>
      </w:r>
      <w:r w:rsidRPr="00D13331">
        <w:rPr>
          <w:rStyle w:val="normaltextrun"/>
          <w:b/>
          <w:bCs/>
          <w:sz w:val="20"/>
          <w:szCs w:val="20"/>
          <w:lang w:val="en-GB"/>
        </w:rPr>
        <w:t xml:space="preserve"> for the BFR to fail </w:t>
      </w:r>
      <w:r w:rsidR="005451DB">
        <w:rPr>
          <w:rStyle w:val="normaltextrun"/>
          <w:b/>
          <w:bCs/>
          <w:sz w:val="20"/>
          <w:szCs w:val="20"/>
          <w:lang w:val="en-GB"/>
        </w:rPr>
        <w:t>and end up in RLF</w:t>
      </w:r>
      <w:r w:rsidR="003B3CA6">
        <w:rPr>
          <w:rStyle w:val="normaltextrun"/>
          <w:b/>
          <w:bCs/>
          <w:sz w:val="20"/>
          <w:szCs w:val="20"/>
          <w:lang w:val="en-GB"/>
        </w:rPr>
        <w:t xml:space="preserve"> as this</w:t>
      </w:r>
      <w:r w:rsidR="005451DB">
        <w:rPr>
          <w:rStyle w:val="normaltextrun"/>
          <w:b/>
          <w:bCs/>
          <w:sz w:val="20"/>
          <w:szCs w:val="20"/>
          <w:lang w:val="en-GB"/>
        </w:rPr>
        <w:t xml:space="preserve"> would</w:t>
      </w:r>
      <w:r w:rsidRPr="00D13331">
        <w:rPr>
          <w:rStyle w:val="normaltextrun"/>
          <w:b/>
          <w:bCs/>
          <w:sz w:val="20"/>
          <w:szCs w:val="20"/>
          <w:lang w:val="en-GB"/>
        </w:rPr>
        <w:t xml:space="preserve"> lead to additional interruption time compared to recovering </w:t>
      </w:r>
      <w:r w:rsidR="00833ED4">
        <w:rPr>
          <w:rStyle w:val="normaltextrun"/>
          <w:b/>
          <w:bCs/>
          <w:sz w:val="20"/>
          <w:szCs w:val="20"/>
          <w:lang w:val="en-GB"/>
        </w:rPr>
        <w:t xml:space="preserve">using LTM mobility </w:t>
      </w:r>
      <w:r w:rsidR="005451DB">
        <w:rPr>
          <w:rStyle w:val="normaltextrun"/>
          <w:b/>
          <w:bCs/>
          <w:sz w:val="20"/>
          <w:szCs w:val="20"/>
          <w:lang w:val="en-GB"/>
        </w:rPr>
        <w:t xml:space="preserve">directly </w:t>
      </w:r>
      <w:r w:rsidRPr="00D13331">
        <w:rPr>
          <w:rStyle w:val="normaltextrun"/>
          <w:b/>
          <w:bCs/>
          <w:sz w:val="20"/>
          <w:szCs w:val="20"/>
          <w:lang w:val="en-GB"/>
        </w:rPr>
        <w:t xml:space="preserve">to a </w:t>
      </w:r>
      <w:r w:rsidR="00833ED4" w:rsidRPr="00D13331">
        <w:rPr>
          <w:rStyle w:val="normaltextrun"/>
          <w:b/>
          <w:bCs/>
          <w:sz w:val="20"/>
          <w:szCs w:val="20"/>
          <w:lang w:val="en-GB"/>
        </w:rPr>
        <w:t>non-serving</w:t>
      </w:r>
      <w:r w:rsidRPr="00D13331">
        <w:rPr>
          <w:rStyle w:val="normaltextrun"/>
          <w:b/>
          <w:bCs/>
          <w:sz w:val="20"/>
          <w:szCs w:val="20"/>
          <w:lang w:val="en-GB"/>
        </w:rPr>
        <w:t xml:space="preserve"> cell</w:t>
      </w:r>
      <w:r w:rsidR="005451DB">
        <w:rPr>
          <w:rStyle w:val="normaltextrun"/>
          <w:b/>
          <w:bCs/>
          <w:sz w:val="20"/>
          <w:szCs w:val="20"/>
          <w:lang w:val="en-GB"/>
        </w:rPr>
        <w:t xml:space="preserve"> as part of the BFR process</w:t>
      </w:r>
      <w:r w:rsidRPr="00D13331">
        <w:rPr>
          <w:rStyle w:val="normaltextrun"/>
          <w:b/>
          <w:bCs/>
          <w:sz w:val="20"/>
          <w:szCs w:val="20"/>
          <w:lang w:val="en-GB"/>
        </w:rPr>
        <w:t>.</w:t>
      </w:r>
    </w:p>
    <w:p w14:paraId="1D664C67" w14:textId="77777777" w:rsidR="005451DB" w:rsidRDefault="005451DB" w:rsidP="005451DB">
      <w:pPr>
        <w:pStyle w:val="paragraph"/>
        <w:spacing w:before="0" w:beforeAutospacing="0" w:after="0" w:afterAutospacing="0"/>
        <w:jc w:val="both"/>
        <w:textAlignment w:val="baseline"/>
        <w:rPr>
          <w:rStyle w:val="normaltextrun"/>
          <w:sz w:val="20"/>
          <w:szCs w:val="20"/>
          <w:lang w:val="en-GB"/>
        </w:rPr>
      </w:pPr>
    </w:p>
    <w:p w14:paraId="0BACAA7A" w14:textId="25893FEE" w:rsidR="00D13331" w:rsidRPr="00D13331" w:rsidRDefault="00D13331" w:rsidP="00E63E29">
      <w:pPr>
        <w:pStyle w:val="paragraph"/>
        <w:spacing w:before="0" w:beforeAutospacing="0" w:after="0" w:afterAutospacing="0"/>
        <w:jc w:val="both"/>
        <w:textAlignment w:val="baseline"/>
        <w:rPr>
          <w:rStyle w:val="normaltextrun"/>
          <w:sz w:val="20"/>
          <w:szCs w:val="20"/>
          <w:lang w:val="en-GB"/>
        </w:rPr>
      </w:pPr>
      <w:r w:rsidRPr="00D13331">
        <w:rPr>
          <w:rStyle w:val="normaltextrun"/>
          <w:sz w:val="20"/>
          <w:szCs w:val="20"/>
          <w:lang w:val="en-GB"/>
        </w:rPr>
        <w:t>The way to operate in case the UE is enabled to recover to non serving cell in case of BFR:</w:t>
      </w:r>
    </w:p>
    <w:p w14:paraId="2062B44C" w14:textId="76DD7DCD" w:rsidR="00D13331" w:rsidRDefault="00D13331" w:rsidP="00EB658B">
      <w:pPr>
        <w:pStyle w:val="paragraph"/>
        <w:numPr>
          <w:ilvl w:val="0"/>
          <w:numId w:val="4"/>
        </w:numPr>
        <w:spacing w:before="0" w:beforeAutospacing="0" w:after="0" w:afterAutospacing="0"/>
        <w:jc w:val="both"/>
        <w:textAlignment w:val="baseline"/>
        <w:rPr>
          <w:rStyle w:val="normaltextrun"/>
          <w:sz w:val="20"/>
          <w:szCs w:val="20"/>
          <w:lang w:val="en-GB"/>
        </w:rPr>
      </w:pPr>
      <w:r w:rsidRPr="00D13331">
        <w:rPr>
          <w:rStyle w:val="normaltextrun"/>
          <w:sz w:val="20"/>
          <w:szCs w:val="20"/>
          <w:lang w:val="en-GB"/>
        </w:rPr>
        <w:t xml:space="preserve">On beam-failure detection in serving cell, after identifying the beam for recovery in </w:t>
      </w:r>
      <w:r w:rsidR="005451DB">
        <w:rPr>
          <w:rStyle w:val="normaltextrun"/>
          <w:sz w:val="20"/>
          <w:szCs w:val="20"/>
          <w:lang w:val="en-GB"/>
        </w:rPr>
        <w:t>a prepared cell</w:t>
      </w:r>
      <w:r w:rsidRPr="00D13331">
        <w:rPr>
          <w:rStyle w:val="normaltextrun"/>
          <w:sz w:val="20"/>
          <w:szCs w:val="20"/>
          <w:lang w:val="en-GB"/>
        </w:rPr>
        <w:t>, UE applies the new configuration</w:t>
      </w:r>
    </w:p>
    <w:p w14:paraId="2A300F65" w14:textId="77E20021" w:rsidR="005451DB" w:rsidRPr="005451DB" w:rsidRDefault="005451DB" w:rsidP="00EB658B">
      <w:pPr>
        <w:pStyle w:val="paragraph"/>
        <w:numPr>
          <w:ilvl w:val="0"/>
          <w:numId w:val="4"/>
        </w:numPr>
        <w:spacing w:before="0" w:beforeAutospacing="0" w:after="0" w:afterAutospacing="0"/>
        <w:jc w:val="both"/>
        <w:textAlignment w:val="baseline"/>
        <w:rPr>
          <w:rStyle w:val="normaltextrun"/>
          <w:sz w:val="20"/>
          <w:szCs w:val="20"/>
          <w:lang w:val="en-GB"/>
        </w:rPr>
      </w:pPr>
      <w:r w:rsidRPr="005451DB">
        <w:rPr>
          <w:rStyle w:val="normaltextrun"/>
          <w:sz w:val="20"/>
          <w:szCs w:val="20"/>
          <w:lang w:val="en-GB"/>
        </w:rPr>
        <w:t>If the UE does not have the TA of the target cell it will perform CFRA access to the prepared cell</w:t>
      </w:r>
      <w:r w:rsidR="00E63E29">
        <w:rPr>
          <w:rStyle w:val="normaltextrun"/>
          <w:sz w:val="20"/>
          <w:szCs w:val="20"/>
          <w:lang w:val="en-GB"/>
        </w:rPr>
        <w:t>, similarly to the RLF case</w:t>
      </w:r>
      <w:r w:rsidRPr="005451DB">
        <w:rPr>
          <w:rStyle w:val="normaltextrun"/>
          <w:sz w:val="20"/>
          <w:szCs w:val="20"/>
          <w:lang w:val="en-GB"/>
        </w:rPr>
        <w:t xml:space="preserve">.  </w:t>
      </w:r>
    </w:p>
    <w:p w14:paraId="5A78FAB7" w14:textId="77777777" w:rsidR="005451DB" w:rsidRDefault="005451DB" w:rsidP="00E63E29">
      <w:pPr>
        <w:pStyle w:val="paragraph"/>
        <w:spacing w:before="0" w:beforeAutospacing="0" w:after="0" w:afterAutospacing="0"/>
        <w:jc w:val="both"/>
        <w:textAlignment w:val="baseline"/>
        <w:rPr>
          <w:rStyle w:val="normaltextrun"/>
          <w:sz w:val="20"/>
          <w:szCs w:val="20"/>
          <w:lang w:val="en-GB"/>
        </w:rPr>
      </w:pPr>
    </w:p>
    <w:p w14:paraId="553FF15A" w14:textId="70A19EDB" w:rsidR="0058007D" w:rsidRPr="00EF28B4" w:rsidRDefault="009328A2" w:rsidP="00E63E29">
      <w:pPr>
        <w:pStyle w:val="paragraph"/>
        <w:spacing w:before="0" w:beforeAutospacing="0" w:after="0" w:afterAutospacing="0"/>
        <w:jc w:val="both"/>
        <w:textAlignment w:val="baseline"/>
        <w:rPr>
          <w:rStyle w:val="normaltextrun"/>
          <w:b/>
          <w:sz w:val="20"/>
          <w:szCs w:val="20"/>
          <w:lang w:val="en-GB"/>
        </w:rPr>
      </w:pPr>
      <w:r w:rsidRPr="00EF28B4">
        <w:rPr>
          <w:rStyle w:val="normaltextrun"/>
          <w:b/>
          <w:sz w:val="20"/>
          <w:szCs w:val="20"/>
          <w:lang w:val="en-GB"/>
        </w:rPr>
        <w:t xml:space="preserve">Proposal </w:t>
      </w:r>
      <w:r w:rsidR="007A2B2B">
        <w:rPr>
          <w:rStyle w:val="normaltextrun"/>
          <w:b/>
          <w:bCs/>
          <w:sz w:val="20"/>
          <w:szCs w:val="20"/>
          <w:lang w:val="en-GB"/>
        </w:rPr>
        <w:t>3</w:t>
      </w:r>
      <w:r w:rsidR="004019FF" w:rsidRPr="00EF28B4">
        <w:rPr>
          <w:rStyle w:val="normaltextrun"/>
          <w:b/>
          <w:sz w:val="20"/>
          <w:szCs w:val="20"/>
          <w:lang w:val="en-GB"/>
        </w:rPr>
        <w:t>:</w:t>
      </w:r>
      <w:r w:rsidR="004019FF" w:rsidRPr="0052103E">
        <w:rPr>
          <w:rStyle w:val="normaltextrun"/>
          <w:b/>
          <w:sz w:val="20"/>
          <w:szCs w:val="20"/>
          <w:lang w:val="en-GB"/>
        </w:rPr>
        <w:t xml:space="preserve"> </w:t>
      </w:r>
      <w:r w:rsidR="00A51BB6" w:rsidRPr="0052103E">
        <w:rPr>
          <w:rStyle w:val="normaltextrun"/>
          <w:b/>
          <w:sz w:val="20"/>
          <w:szCs w:val="20"/>
          <w:lang w:val="en-GB"/>
        </w:rPr>
        <w:t>I</w:t>
      </w:r>
      <w:r w:rsidR="004019FF" w:rsidRPr="0052103E">
        <w:rPr>
          <w:rStyle w:val="normaltextrun"/>
          <w:b/>
          <w:sz w:val="20"/>
          <w:szCs w:val="20"/>
          <w:lang w:val="en-GB"/>
        </w:rPr>
        <w:t xml:space="preserve">n case of Beam Failure the UE evaluates </w:t>
      </w:r>
      <w:r w:rsidR="00902131" w:rsidRPr="0052103E">
        <w:rPr>
          <w:rStyle w:val="normaltextrun"/>
          <w:b/>
          <w:sz w:val="20"/>
          <w:szCs w:val="20"/>
          <w:lang w:val="en-GB"/>
        </w:rPr>
        <w:t xml:space="preserve">selected </w:t>
      </w:r>
      <w:r w:rsidR="004019FF" w:rsidRPr="0052103E">
        <w:rPr>
          <w:rStyle w:val="normaltextrun"/>
          <w:b/>
          <w:sz w:val="20"/>
          <w:szCs w:val="20"/>
          <w:lang w:val="en-GB"/>
        </w:rPr>
        <w:t xml:space="preserve">beams from </w:t>
      </w:r>
      <w:r w:rsidR="00902131" w:rsidRPr="0052103E">
        <w:rPr>
          <w:rStyle w:val="normaltextrun"/>
          <w:b/>
          <w:sz w:val="20"/>
          <w:szCs w:val="20"/>
          <w:lang w:val="en-GB"/>
        </w:rPr>
        <w:t>subset of</w:t>
      </w:r>
      <w:r w:rsidR="004019FF" w:rsidRPr="0052103E">
        <w:rPr>
          <w:rStyle w:val="normaltextrun"/>
          <w:b/>
          <w:sz w:val="20"/>
          <w:szCs w:val="20"/>
          <w:lang w:val="en-GB"/>
        </w:rPr>
        <w:t xml:space="preserve"> candidate cells and if the selected beam for recovery belongs to a candidate </w:t>
      </w:r>
      <w:r w:rsidR="003E4F66" w:rsidRPr="0052103E">
        <w:rPr>
          <w:rStyle w:val="normaltextrun"/>
          <w:b/>
          <w:sz w:val="20"/>
          <w:szCs w:val="20"/>
          <w:lang w:val="en-GB"/>
        </w:rPr>
        <w:t xml:space="preserve">LTM </w:t>
      </w:r>
      <w:r w:rsidR="004019FF" w:rsidRPr="0052103E">
        <w:rPr>
          <w:rStyle w:val="normaltextrun"/>
          <w:b/>
          <w:sz w:val="20"/>
          <w:szCs w:val="20"/>
          <w:lang w:val="en-GB"/>
        </w:rPr>
        <w:t>cell</w:t>
      </w:r>
      <w:r w:rsidR="003E4F66" w:rsidRPr="0052103E">
        <w:rPr>
          <w:rStyle w:val="normaltextrun"/>
          <w:b/>
          <w:sz w:val="20"/>
          <w:szCs w:val="20"/>
          <w:lang w:val="en-GB"/>
        </w:rPr>
        <w:t xml:space="preserve"> the UE performs LTM Recovery to that cell. </w:t>
      </w:r>
    </w:p>
    <w:p w14:paraId="512A3E56" w14:textId="77777777" w:rsidR="0058007D" w:rsidRDefault="0058007D" w:rsidP="00E63E29">
      <w:pPr>
        <w:pStyle w:val="paragraph"/>
        <w:spacing w:before="0" w:beforeAutospacing="0" w:after="0" w:afterAutospacing="0"/>
        <w:jc w:val="both"/>
        <w:textAlignment w:val="baseline"/>
        <w:rPr>
          <w:rStyle w:val="normaltextrun"/>
          <w:sz w:val="20"/>
          <w:szCs w:val="20"/>
          <w:lang w:val="en-GB"/>
        </w:rPr>
      </w:pPr>
    </w:p>
    <w:p w14:paraId="11DBC807" w14:textId="22D0AF53" w:rsidR="00E63E29" w:rsidRPr="00E63E29" w:rsidRDefault="00D13331" w:rsidP="00E63E29">
      <w:pPr>
        <w:jc w:val="both"/>
      </w:pPr>
      <w:r>
        <w:t xml:space="preserve">In order for the UE to be able to perform </w:t>
      </w:r>
      <w:r w:rsidR="0096219C">
        <w:t xml:space="preserve">LTM mobility to </w:t>
      </w:r>
      <w:r w:rsidR="005451DB">
        <w:t>non-serving</w:t>
      </w:r>
      <w:r>
        <w:t xml:space="preserve"> cell </w:t>
      </w:r>
      <w:r w:rsidR="0096219C">
        <w:t>in case of Beam Failure</w:t>
      </w:r>
      <w:r w:rsidR="004854F0">
        <w:t xml:space="preserve"> </w:t>
      </w:r>
      <w:r w:rsidR="00864204">
        <w:t xml:space="preserve">(simultaneously to the Beam Selection) </w:t>
      </w:r>
      <w:r>
        <w:t xml:space="preserve">using LTM preparations this should be configured in the RRC, similar to the RLF case. </w:t>
      </w:r>
      <w:r w:rsidR="005451DB">
        <w:t xml:space="preserve">This will enable the UE to evaluate the non-serving cell beams at the time of the BFR. </w:t>
      </w:r>
      <w:r w:rsidR="00E63E29">
        <w:t>For</w:t>
      </w:r>
      <w:r w:rsidR="005451DB">
        <w:t xml:space="preserve"> the target cell to identify that this is part of a BFR process and not of an LTM cell switch the UE should indicate this. This can be indicated via MAC CE to the target cell or via RRC reconfiguration signalling. </w:t>
      </w:r>
      <w:r w:rsidR="00E63E29" w:rsidRPr="00E63E29">
        <w:t>In case the UE indicates</w:t>
      </w:r>
      <w:r w:rsidR="00E63E29">
        <w:t xml:space="preserve"> this using MAC CE the gNB should be informed respectively – this would require additional RAN3 signalling. </w:t>
      </w:r>
      <w:r w:rsidR="00FC196B">
        <w:t>I</w:t>
      </w:r>
    </w:p>
    <w:p w14:paraId="6AFDE051" w14:textId="68CAB7E5" w:rsidR="00D13331" w:rsidRDefault="00D13331" w:rsidP="00E63E29">
      <w:pPr>
        <w:jc w:val="both"/>
      </w:pPr>
      <w:r w:rsidRPr="00EF28B4">
        <w:rPr>
          <w:rStyle w:val="normaltextrun"/>
          <w:b/>
        </w:rPr>
        <w:t xml:space="preserve">Proposal </w:t>
      </w:r>
      <w:r w:rsidR="007A2B2B">
        <w:rPr>
          <w:rStyle w:val="normaltextrun"/>
          <w:b/>
          <w:bCs/>
        </w:rPr>
        <w:t>4</w:t>
      </w:r>
      <w:r w:rsidRPr="00EF28B4">
        <w:rPr>
          <w:rStyle w:val="normaltextrun"/>
          <w:b/>
        </w:rPr>
        <w:t>:</w:t>
      </w:r>
      <w:r w:rsidRPr="0052103E">
        <w:rPr>
          <w:rStyle w:val="normaltextrun"/>
          <w:b/>
        </w:rPr>
        <w:t xml:space="preserve"> </w:t>
      </w:r>
      <w:r w:rsidR="00C76F7A">
        <w:rPr>
          <w:rStyle w:val="normaltextrun"/>
          <w:b/>
        </w:rPr>
        <w:t xml:space="preserve">Mobility to </w:t>
      </w:r>
      <w:r>
        <w:rPr>
          <w:rStyle w:val="normaltextrun"/>
          <w:b/>
        </w:rPr>
        <w:t>non-serving cell using LTM preparations</w:t>
      </w:r>
      <w:r w:rsidR="00C76F7A">
        <w:rPr>
          <w:rStyle w:val="normaltextrun"/>
          <w:b/>
        </w:rPr>
        <w:t xml:space="preserve"> in case of Beam Failure</w:t>
      </w:r>
      <w:r>
        <w:rPr>
          <w:rStyle w:val="normaltextrun"/>
          <w:b/>
        </w:rPr>
        <w:t xml:space="preserve"> is configured in RRC Reconfiguration at the time of LTM preparation.</w:t>
      </w:r>
    </w:p>
    <w:p w14:paraId="390344BA" w14:textId="14692F8E" w:rsidR="00D13331" w:rsidRDefault="005451DB" w:rsidP="00E63E29">
      <w:pPr>
        <w:jc w:val="both"/>
        <w:rPr>
          <w:b/>
          <w:bCs/>
        </w:rPr>
      </w:pPr>
      <w:r w:rsidRPr="005A4298">
        <w:rPr>
          <w:b/>
          <w:bCs/>
        </w:rPr>
        <w:t xml:space="preserve">Proposal </w:t>
      </w:r>
      <w:r w:rsidR="007A2B2B">
        <w:rPr>
          <w:b/>
          <w:bCs/>
        </w:rPr>
        <w:t>5</w:t>
      </w:r>
      <w:r w:rsidRPr="005A4298">
        <w:rPr>
          <w:b/>
          <w:bCs/>
        </w:rPr>
        <w:t xml:space="preserve">: The UE will indicate the target cell that </w:t>
      </w:r>
      <w:r w:rsidR="005A4298" w:rsidRPr="005A4298">
        <w:rPr>
          <w:b/>
          <w:bCs/>
        </w:rPr>
        <w:t xml:space="preserve">it accesses </w:t>
      </w:r>
      <w:r w:rsidR="00BD6473">
        <w:rPr>
          <w:b/>
          <w:bCs/>
        </w:rPr>
        <w:t xml:space="preserve">(using LTM mobility) </w:t>
      </w:r>
      <w:r w:rsidR="005A4298" w:rsidRPr="005A4298">
        <w:rPr>
          <w:b/>
          <w:bCs/>
        </w:rPr>
        <w:t>it as</w:t>
      </w:r>
      <w:r w:rsidR="00316B6E">
        <w:rPr>
          <w:b/>
          <w:bCs/>
        </w:rPr>
        <w:t xml:space="preserve"> a</w:t>
      </w:r>
      <w:r w:rsidR="005A4298" w:rsidRPr="005A4298">
        <w:rPr>
          <w:b/>
          <w:bCs/>
        </w:rPr>
        <w:t xml:space="preserve"> response to BFR process. This can be indicated via MAC CE to the target cell or via RRC reconfiguration signalling</w:t>
      </w:r>
      <w:r w:rsidR="00002B0F">
        <w:rPr>
          <w:b/>
          <w:bCs/>
        </w:rPr>
        <w:t xml:space="preserve"> (similar to </w:t>
      </w:r>
      <w:r w:rsidR="00E2779E">
        <w:rPr>
          <w:b/>
          <w:bCs/>
        </w:rPr>
        <w:t>RLF</w:t>
      </w:r>
      <w:r w:rsidR="00B550EE">
        <w:rPr>
          <w:b/>
          <w:bCs/>
        </w:rPr>
        <w:t>/</w:t>
      </w:r>
      <w:r w:rsidR="00E2779E">
        <w:rPr>
          <w:b/>
          <w:bCs/>
        </w:rPr>
        <w:t>HOF</w:t>
      </w:r>
      <w:r w:rsidR="00002B0F">
        <w:rPr>
          <w:b/>
          <w:bCs/>
        </w:rPr>
        <w:t>)</w:t>
      </w:r>
      <w:r w:rsidR="00E63E29">
        <w:rPr>
          <w:b/>
          <w:bCs/>
        </w:rPr>
        <w:t>. RAN2 decide</w:t>
      </w:r>
      <w:r w:rsidR="00E2779E">
        <w:rPr>
          <w:b/>
          <w:bCs/>
        </w:rPr>
        <w:t>s</w:t>
      </w:r>
      <w:r w:rsidR="00E63E29">
        <w:rPr>
          <w:b/>
          <w:bCs/>
        </w:rPr>
        <w:t xml:space="preserve"> which of the two options is preferred.</w:t>
      </w:r>
    </w:p>
    <w:p w14:paraId="57E70FA7" w14:textId="2252266A" w:rsidR="00E63E29" w:rsidRDefault="00E63E29" w:rsidP="00E63E29">
      <w:pPr>
        <w:jc w:val="both"/>
        <w:rPr>
          <w:b/>
          <w:bCs/>
        </w:rPr>
      </w:pPr>
      <w:r w:rsidRPr="0096219C">
        <w:rPr>
          <w:b/>
          <w:bCs/>
        </w:rPr>
        <w:t xml:space="preserve">Proposal </w:t>
      </w:r>
      <w:r w:rsidR="007A2B2B">
        <w:rPr>
          <w:b/>
          <w:bCs/>
        </w:rPr>
        <w:t>6</w:t>
      </w:r>
      <w:r w:rsidRPr="0096219C">
        <w:rPr>
          <w:b/>
          <w:bCs/>
        </w:rPr>
        <w:t>: If RAN2 decides that the UE infor</w:t>
      </w:r>
      <w:r w:rsidRPr="00864204">
        <w:rPr>
          <w:b/>
          <w:bCs/>
        </w:rPr>
        <w:t xml:space="preserve">ms the target DU about the </w:t>
      </w:r>
      <w:r w:rsidR="008300FA" w:rsidRPr="004E56E7">
        <w:rPr>
          <w:b/>
          <w:bCs/>
        </w:rPr>
        <w:t>Beam Failure</w:t>
      </w:r>
      <w:r w:rsidRPr="0096219C">
        <w:rPr>
          <w:b/>
        </w:rPr>
        <w:t xml:space="preserve"> using MAC CE, RAN3 should be informed to specify additional CU-DU interactions.</w:t>
      </w:r>
      <w:r>
        <w:rPr>
          <w:b/>
          <w:bC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483D2E44" w14:textId="06820696" w:rsidR="009339CB" w:rsidRDefault="007249D1" w:rsidP="009339CB">
      <w:r>
        <w:t>Th</w:t>
      </w:r>
      <w:r w:rsidR="004D5E4E">
        <w:t>is document has made the following observations:</w:t>
      </w:r>
    </w:p>
    <w:p w14:paraId="63635701" w14:textId="77777777" w:rsidR="00BD4B16" w:rsidRPr="007F0F27" w:rsidRDefault="00BD4B16" w:rsidP="00BD4B16">
      <w:pPr>
        <w:pStyle w:val="paragraph"/>
        <w:spacing w:before="0" w:beforeAutospacing="0" w:after="0" w:afterAutospacing="0"/>
        <w:jc w:val="both"/>
        <w:textAlignment w:val="baseline"/>
        <w:rPr>
          <w:rStyle w:val="normaltextrun"/>
          <w:b/>
          <w:bCs/>
          <w:sz w:val="20"/>
          <w:szCs w:val="20"/>
          <w:lang w:val="en-GB"/>
        </w:rPr>
      </w:pPr>
      <w:r w:rsidRPr="3AEBA774">
        <w:rPr>
          <w:rStyle w:val="normaltextrun"/>
          <w:b/>
          <w:bCs/>
          <w:sz w:val="20"/>
          <w:szCs w:val="20"/>
          <w:lang w:val="en-GB"/>
        </w:rPr>
        <w:t xml:space="preserve">Observation 1: The UE may have the TA value of the target cell in case it calculates the TA </w:t>
      </w:r>
      <w:r>
        <w:rPr>
          <w:rStyle w:val="normaltextrun"/>
          <w:b/>
          <w:bCs/>
          <w:sz w:val="20"/>
          <w:szCs w:val="20"/>
          <w:lang w:val="en-GB"/>
        </w:rPr>
        <w:t>by itself (the option</w:t>
      </w:r>
      <w:r w:rsidRPr="3AEBA774">
        <w:rPr>
          <w:rStyle w:val="normaltextrun"/>
          <w:b/>
          <w:bCs/>
          <w:sz w:val="20"/>
          <w:szCs w:val="20"/>
          <w:lang w:val="en-GB"/>
        </w:rPr>
        <w:t xml:space="preserve"> currently being discussed in RAN1</w:t>
      </w:r>
      <w:r>
        <w:rPr>
          <w:rStyle w:val="normaltextrun"/>
          <w:b/>
          <w:bCs/>
          <w:sz w:val="20"/>
          <w:szCs w:val="20"/>
          <w:lang w:val="en-GB"/>
        </w:rPr>
        <w:t>)</w:t>
      </w:r>
      <w:r w:rsidRPr="3AEBA774">
        <w:rPr>
          <w:rStyle w:val="normaltextrun"/>
          <w:b/>
          <w:bCs/>
          <w:sz w:val="20"/>
          <w:szCs w:val="20"/>
          <w:lang w:val="en-GB"/>
        </w:rPr>
        <w:t xml:space="preserve">. </w:t>
      </w:r>
    </w:p>
    <w:p w14:paraId="140EC49C" w14:textId="77777777" w:rsidR="00E63E29" w:rsidRDefault="00E63E29" w:rsidP="00E63E29">
      <w:pPr>
        <w:pStyle w:val="paragraph"/>
        <w:spacing w:before="0" w:beforeAutospacing="0" w:after="0" w:afterAutospacing="0"/>
        <w:jc w:val="both"/>
        <w:textAlignment w:val="baseline"/>
        <w:rPr>
          <w:rStyle w:val="normaltextrun"/>
          <w:b/>
          <w:bCs/>
          <w:sz w:val="20"/>
          <w:szCs w:val="20"/>
          <w:lang w:val="en-GB"/>
        </w:rPr>
      </w:pPr>
    </w:p>
    <w:p w14:paraId="317489E9" w14:textId="77777777" w:rsidR="0086763A" w:rsidRDefault="0086763A" w:rsidP="0086763A">
      <w:pPr>
        <w:pStyle w:val="paragraph"/>
        <w:spacing w:before="0" w:beforeAutospacing="0" w:after="0" w:afterAutospacing="0"/>
        <w:jc w:val="both"/>
        <w:textAlignment w:val="baseline"/>
        <w:rPr>
          <w:rStyle w:val="normaltextrun"/>
          <w:b/>
          <w:bCs/>
          <w:sz w:val="20"/>
          <w:szCs w:val="20"/>
          <w:lang w:val="en-GB"/>
        </w:rPr>
      </w:pPr>
      <w:r w:rsidRPr="00EB658B">
        <w:rPr>
          <w:rStyle w:val="normaltextrun"/>
          <w:b/>
          <w:bCs/>
          <w:sz w:val="20"/>
          <w:szCs w:val="20"/>
          <w:lang w:val="en-GB"/>
        </w:rPr>
        <w:t xml:space="preserve">Observation </w:t>
      </w:r>
      <w:r>
        <w:rPr>
          <w:rStyle w:val="normaltextrun"/>
          <w:b/>
          <w:bCs/>
          <w:sz w:val="20"/>
          <w:szCs w:val="20"/>
          <w:lang w:val="en-GB"/>
        </w:rPr>
        <w:t>2</w:t>
      </w:r>
      <w:r w:rsidRPr="00EB658B">
        <w:rPr>
          <w:rStyle w:val="normaltextrun"/>
          <w:b/>
          <w:bCs/>
          <w:sz w:val="20"/>
          <w:szCs w:val="20"/>
          <w:lang w:val="en-GB"/>
        </w:rPr>
        <w:t>: UE accessing the target cell in case of LTM recovery does not have any impact in the UE or network operation</w:t>
      </w:r>
      <w:r>
        <w:rPr>
          <w:rStyle w:val="normaltextrun"/>
          <w:b/>
          <w:bCs/>
          <w:sz w:val="20"/>
          <w:szCs w:val="20"/>
          <w:lang w:val="en-GB"/>
        </w:rPr>
        <w:t xml:space="preserve">. </w:t>
      </w:r>
    </w:p>
    <w:p w14:paraId="67A1C4F5" w14:textId="77777777" w:rsidR="00EB658B" w:rsidRDefault="00EB658B" w:rsidP="00E63E29">
      <w:pPr>
        <w:pStyle w:val="paragraph"/>
        <w:spacing w:before="0" w:beforeAutospacing="0" w:after="0" w:afterAutospacing="0"/>
        <w:jc w:val="both"/>
        <w:textAlignment w:val="baseline"/>
        <w:rPr>
          <w:rStyle w:val="normaltextrun"/>
          <w:b/>
          <w:bCs/>
          <w:sz w:val="20"/>
          <w:szCs w:val="20"/>
          <w:lang w:val="en-GB"/>
        </w:rPr>
      </w:pPr>
    </w:p>
    <w:p w14:paraId="096D77DB" w14:textId="77777777" w:rsidR="006C652E" w:rsidRDefault="006C652E" w:rsidP="006C652E">
      <w:pPr>
        <w:pStyle w:val="paragraph"/>
        <w:spacing w:before="0" w:beforeAutospacing="0" w:after="0" w:afterAutospacing="0"/>
        <w:jc w:val="both"/>
        <w:textAlignment w:val="baseline"/>
        <w:rPr>
          <w:rStyle w:val="normaltextrun"/>
          <w:b/>
          <w:bCs/>
          <w:sz w:val="20"/>
          <w:szCs w:val="20"/>
          <w:lang w:val="en-GB"/>
        </w:rPr>
      </w:pPr>
      <w:r w:rsidRPr="00D13331">
        <w:rPr>
          <w:rStyle w:val="normaltextrun"/>
          <w:b/>
          <w:bCs/>
          <w:sz w:val="20"/>
          <w:szCs w:val="20"/>
          <w:lang w:val="en-GB"/>
        </w:rPr>
        <w:t xml:space="preserve">Observation </w:t>
      </w:r>
      <w:r>
        <w:rPr>
          <w:rStyle w:val="normaltextrun"/>
          <w:b/>
          <w:bCs/>
          <w:sz w:val="20"/>
          <w:szCs w:val="20"/>
          <w:lang w:val="en-GB"/>
        </w:rPr>
        <w:t>3</w:t>
      </w:r>
      <w:r w:rsidRPr="00D13331">
        <w:rPr>
          <w:rStyle w:val="normaltextrun"/>
          <w:b/>
          <w:bCs/>
          <w:sz w:val="20"/>
          <w:szCs w:val="20"/>
          <w:lang w:val="en-GB"/>
        </w:rPr>
        <w:t xml:space="preserve">: </w:t>
      </w:r>
      <w:r>
        <w:rPr>
          <w:rStyle w:val="normaltextrun"/>
          <w:b/>
          <w:bCs/>
          <w:sz w:val="20"/>
          <w:szCs w:val="20"/>
          <w:lang w:val="en-GB"/>
        </w:rPr>
        <w:t>T</w:t>
      </w:r>
      <w:r w:rsidRPr="00D13331">
        <w:rPr>
          <w:rStyle w:val="normaltextrun"/>
          <w:b/>
          <w:bCs/>
          <w:sz w:val="20"/>
          <w:szCs w:val="20"/>
          <w:lang w:val="en-GB"/>
        </w:rPr>
        <w:t xml:space="preserve">he UE </w:t>
      </w:r>
      <w:r>
        <w:rPr>
          <w:rStyle w:val="normaltextrun"/>
          <w:b/>
          <w:bCs/>
          <w:sz w:val="20"/>
          <w:szCs w:val="20"/>
          <w:lang w:val="en-GB"/>
        </w:rPr>
        <w:t xml:space="preserve">should not be </w:t>
      </w:r>
      <w:r w:rsidRPr="00D13331">
        <w:rPr>
          <w:rStyle w:val="normaltextrun"/>
          <w:b/>
          <w:bCs/>
          <w:sz w:val="20"/>
          <w:szCs w:val="20"/>
          <w:lang w:val="en-GB"/>
        </w:rPr>
        <w:t>wait</w:t>
      </w:r>
      <w:r>
        <w:rPr>
          <w:rStyle w:val="normaltextrun"/>
          <w:b/>
          <w:bCs/>
          <w:sz w:val="20"/>
          <w:szCs w:val="20"/>
          <w:lang w:val="en-GB"/>
        </w:rPr>
        <w:t>ing</w:t>
      </w:r>
      <w:r w:rsidRPr="00D13331">
        <w:rPr>
          <w:rStyle w:val="normaltextrun"/>
          <w:b/>
          <w:bCs/>
          <w:sz w:val="20"/>
          <w:szCs w:val="20"/>
          <w:lang w:val="en-GB"/>
        </w:rPr>
        <w:t xml:space="preserve"> for the BFR to fail </w:t>
      </w:r>
      <w:r>
        <w:rPr>
          <w:rStyle w:val="normaltextrun"/>
          <w:b/>
          <w:bCs/>
          <w:sz w:val="20"/>
          <w:szCs w:val="20"/>
          <w:lang w:val="en-GB"/>
        </w:rPr>
        <w:t>and end up in RLF as this would</w:t>
      </w:r>
      <w:r w:rsidRPr="00D13331">
        <w:rPr>
          <w:rStyle w:val="normaltextrun"/>
          <w:b/>
          <w:bCs/>
          <w:sz w:val="20"/>
          <w:szCs w:val="20"/>
          <w:lang w:val="en-GB"/>
        </w:rPr>
        <w:t xml:space="preserve"> lead to additional interruption time compared to recovering </w:t>
      </w:r>
      <w:r>
        <w:rPr>
          <w:rStyle w:val="normaltextrun"/>
          <w:b/>
          <w:bCs/>
          <w:sz w:val="20"/>
          <w:szCs w:val="20"/>
          <w:lang w:val="en-GB"/>
        </w:rPr>
        <w:t xml:space="preserve">using LTM mobility directly </w:t>
      </w:r>
      <w:r w:rsidRPr="00D13331">
        <w:rPr>
          <w:rStyle w:val="normaltextrun"/>
          <w:b/>
          <w:bCs/>
          <w:sz w:val="20"/>
          <w:szCs w:val="20"/>
          <w:lang w:val="en-GB"/>
        </w:rPr>
        <w:t>to a non-serving cell</w:t>
      </w:r>
      <w:r>
        <w:rPr>
          <w:rStyle w:val="normaltextrun"/>
          <w:b/>
          <w:bCs/>
          <w:sz w:val="20"/>
          <w:szCs w:val="20"/>
          <w:lang w:val="en-GB"/>
        </w:rPr>
        <w:t xml:space="preserve"> as part of the BFR process</w:t>
      </w:r>
      <w:r w:rsidRPr="00D13331">
        <w:rPr>
          <w:rStyle w:val="normaltextrun"/>
          <w:b/>
          <w:bCs/>
          <w:sz w:val="20"/>
          <w:szCs w:val="20"/>
          <w:lang w:val="en-GB"/>
        </w:rPr>
        <w:t>.</w:t>
      </w:r>
    </w:p>
    <w:p w14:paraId="1445A774" w14:textId="77777777" w:rsidR="00EB658B" w:rsidRDefault="00EB658B" w:rsidP="00EB658B">
      <w:pPr>
        <w:pStyle w:val="paragraph"/>
        <w:spacing w:before="0" w:beforeAutospacing="0" w:after="0" w:afterAutospacing="0"/>
        <w:jc w:val="both"/>
        <w:textAlignment w:val="baseline"/>
        <w:rPr>
          <w:rStyle w:val="normaltextrun"/>
          <w:b/>
          <w:bCs/>
          <w:sz w:val="20"/>
          <w:szCs w:val="20"/>
          <w:lang w:val="en-GB"/>
        </w:rPr>
      </w:pPr>
    </w:p>
    <w:p w14:paraId="57031388" w14:textId="0CAA0494" w:rsidR="005F5D84" w:rsidRDefault="005F5D84" w:rsidP="00055400">
      <w:r>
        <w:t>The document has made the following proposals:</w:t>
      </w:r>
    </w:p>
    <w:p w14:paraId="5CDF3E8A" w14:textId="77777777" w:rsidR="0086763A" w:rsidRDefault="0086763A" w:rsidP="0086763A">
      <w:pPr>
        <w:pStyle w:val="paragraph"/>
        <w:spacing w:before="0" w:beforeAutospacing="0" w:after="0" w:afterAutospacing="0"/>
        <w:jc w:val="both"/>
        <w:textAlignment w:val="baseline"/>
        <w:rPr>
          <w:rStyle w:val="normaltextrun"/>
          <w:b/>
          <w:bCs/>
          <w:sz w:val="20"/>
          <w:szCs w:val="20"/>
          <w:lang w:val="en-GB"/>
        </w:rPr>
      </w:pPr>
      <w:r w:rsidRPr="3AEBA774">
        <w:rPr>
          <w:rStyle w:val="normaltextrun"/>
          <w:b/>
          <w:bCs/>
          <w:sz w:val="20"/>
          <w:szCs w:val="20"/>
          <w:lang w:val="en-GB"/>
        </w:rPr>
        <w:t xml:space="preserve">Proposal 1: </w:t>
      </w:r>
      <w:r>
        <w:rPr>
          <w:rStyle w:val="normaltextrun"/>
          <w:b/>
          <w:bCs/>
          <w:sz w:val="20"/>
          <w:szCs w:val="20"/>
          <w:lang w:val="en-GB"/>
        </w:rPr>
        <w:t>I</w:t>
      </w:r>
      <w:r w:rsidRPr="3AEBA774">
        <w:rPr>
          <w:rStyle w:val="normaltextrun"/>
          <w:b/>
          <w:bCs/>
          <w:sz w:val="20"/>
          <w:szCs w:val="20"/>
          <w:lang w:val="en-GB"/>
        </w:rPr>
        <w:t xml:space="preserve">f the UE has the TA value of the target cell it should perform RACHless to that cell even in case of LTM execution in case of RLF to reduce interruption time at the cell switch. In case the UE does not have the TA value it should perform RACH based access. </w:t>
      </w:r>
    </w:p>
    <w:p w14:paraId="6ACB6F03" w14:textId="17AE9ADD" w:rsidR="00E63E29" w:rsidRDefault="00E63E29" w:rsidP="00E63E29">
      <w:pPr>
        <w:pStyle w:val="paragraph"/>
        <w:spacing w:before="0" w:beforeAutospacing="0" w:after="0" w:afterAutospacing="0"/>
        <w:jc w:val="both"/>
        <w:textAlignment w:val="baseline"/>
        <w:rPr>
          <w:rStyle w:val="normaltextrun"/>
          <w:sz w:val="20"/>
          <w:szCs w:val="20"/>
          <w:lang w:val="en-GB"/>
        </w:rPr>
      </w:pPr>
    </w:p>
    <w:p w14:paraId="5209BFDA" w14:textId="77777777" w:rsidR="00176A19" w:rsidRPr="00EB658B" w:rsidRDefault="00176A19" w:rsidP="00176A19">
      <w:pPr>
        <w:pStyle w:val="paragraph"/>
        <w:spacing w:before="0" w:beforeAutospacing="0" w:after="0" w:afterAutospacing="0"/>
        <w:jc w:val="both"/>
        <w:textAlignment w:val="baseline"/>
        <w:rPr>
          <w:rStyle w:val="normaltextrun"/>
          <w:b/>
          <w:bCs/>
          <w:sz w:val="20"/>
          <w:szCs w:val="20"/>
          <w:lang w:val="en-GB"/>
        </w:rPr>
      </w:pPr>
      <w:r w:rsidRPr="00EB658B">
        <w:rPr>
          <w:rStyle w:val="normaltextrun"/>
          <w:b/>
          <w:bCs/>
          <w:sz w:val="20"/>
          <w:szCs w:val="20"/>
          <w:lang w:val="en-GB"/>
        </w:rPr>
        <w:t xml:space="preserve">Proposal </w:t>
      </w:r>
      <w:r>
        <w:rPr>
          <w:rStyle w:val="normaltextrun"/>
          <w:b/>
          <w:bCs/>
          <w:sz w:val="20"/>
          <w:szCs w:val="20"/>
          <w:lang w:val="en-GB"/>
        </w:rPr>
        <w:t>2</w:t>
      </w:r>
      <w:r w:rsidRPr="00EB658B">
        <w:rPr>
          <w:rStyle w:val="normaltextrun"/>
          <w:b/>
          <w:bCs/>
          <w:sz w:val="20"/>
          <w:szCs w:val="20"/>
          <w:lang w:val="en-GB"/>
        </w:rPr>
        <w:t xml:space="preserve">: Upon LTM recovery, the UE maintains the LTM preparations for future use in order to reduce signalling </w:t>
      </w:r>
      <w:r>
        <w:rPr>
          <w:rStyle w:val="normaltextrun"/>
          <w:b/>
          <w:bCs/>
          <w:sz w:val="20"/>
          <w:szCs w:val="20"/>
          <w:lang w:val="en-GB"/>
        </w:rPr>
        <w:t xml:space="preserve">which would be needed </w:t>
      </w:r>
      <w:r w:rsidRPr="00EB658B">
        <w:rPr>
          <w:rStyle w:val="normaltextrun"/>
          <w:b/>
          <w:bCs/>
          <w:sz w:val="20"/>
          <w:szCs w:val="20"/>
          <w:lang w:val="en-GB"/>
        </w:rPr>
        <w:t>for re</w:t>
      </w:r>
      <w:r>
        <w:rPr>
          <w:rStyle w:val="normaltextrun"/>
          <w:b/>
          <w:bCs/>
          <w:sz w:val="20"/>
          <w:szCs w:val="20"/>
          <w:lang w:val="en-GB"/>
        </w:rPr>
        <w:t>-</w:t>
      </w:r>
      <w:r w:rsidRPr="00EB658B">
        <w:rPr>
          <w:rStyle w:val="normaltextrun"/>
          <w:b/>
          <w:bCs/>
          <w:sz w:val="20"/>
          <w:szCs w:val="20"/>
          <w:lang w:val="en-GB"/>
        </w:rPr>
        <w:t xml:space="preserve">preparations. </w:t>
      </w:r>
    </w:p>
    <w:p w14:paraId="1A5EC262" w14:textId="77777777" w:rsidR="00EB658B" w:rsidRDefault="00EB658B" w:rsidP="00E63E29">
      <w:pPr>
        <w:pStyle w:val="paragraph"/>
        <w:spacing w:before="0" w:beforeAutospacing="0" w:after="0" w:afterAutospacing="0"/>
        <w:jc w:val="both"/>
        <w:textAlignment w:val="baseline"/>
        <w:rPr>
          <w:rStyle w:val="normaltextrun"/>
          <w:sz w:val="20"/>
          <w:szCs w:val="20"/>
          <w:lang w:val="en-GB"/>
        </w:rPr>
      </w:pPr>
    </w:p>
    <w:p w14:paraId="7063A04E" w14:textId="77777777" w:rsidR="00F771CD" w:rsidRPr="00EF28B4" w:rsidRDefault="00F771CD" w:rsidP="00F771CD">
      <w:pPr>
        <w:pStyle w:val="paragraph"/>
        <w:spacing w:before="0" w:beforeAutospacing="0" w:after="0" w:afterAutospacing="0"/>
        <w:jc w:val="both"/>
        <w:textAlignment w:val="baseline"/>
        <w:rPr>
          <w:rStyle w:val="normaltextrun"/>
          <w:b/>
          <w:sz w:val="20"/>
          <w:szCs w:val="20"/>
          <w:lang w:val="en-GB"/>
        </w:rPr>
      </w:pPr>
      <w:r w:rsidRPr="00EF28B4">
        <w:rPr>
          <w:rStyle w:val="normaltextrun"/>
          <w:b/>
          <w:sz w:val="20"/>
          <w:szCs w:val="20"/>
          <w:lang w:val="en-GB"/>
        </w:rPr>
        <w:t xml:space="preserve">Proposal </w:t>
      </w:r>
      <w:r>
        <w:rPr>
          <w:rStyle w:val="normaltextrun"/>
          <w:b/>
          <w:bCs/>
          <w:sz w:val="20"/>
          <w:szCs w:val="20"/>
          <w:lang w:val="en-GB"/>
        </w:rPr>
        <w:t>3</w:t>
      </w:r>
      <w:r w:rsidRPr="00EF28B4">
        <w:rPr>
          <w:rStyle w:val="normaltextrun"/>
          <w:b/>
          <w:sz w:val="20"/>
          <w:szCs w:val="20"/>
          <w:lang w:val="en-GB"/>
        </w:rPr>
        <w:t>:</w:t>
      </w:r>
      <w:r w:rsidRPr="0052103E">
        <w:rPr>
          <w:rStyle w:val="normaltextrun"/>
          <w:b/>
          <w:sz w:val="20"/>
          <w:szCs w:val="20"/>
          <w:lang w:val="en-GB"/>
        </w:rPr>
        <w:t xml:space="preserve"> In case of Beam Failure the UE evaluates selected beams from subset of candidate cells and if the selected beam for recovery belongs to a candidate LTM cell the UE performs LTM Recovery to that cell. </w:t>
      </w:r>
    </w:p>
    <w:p w14:paraId="3C11A7B5" w14:textId="5BD11371" w:rsidR="00BD1C4F" w:rsidRDefault="00BD1C4F" w:rsidP="00BD1C4F">
      <w:pPr>
        <w:jc w:val="both"/>
      </w:pPr>
      <w:r>
        <w:br/>
      </w:r>
      <w:r w:rsidRPr="00EF28B4">
        <w:rPr>
          <w:rStyle w:val="normaltextrun"/>
          <w:b/>
        </w:rPr>
        <w:t xml:space="preserve">Proposal </w:t>
      </w:r>
      <w:r>
        <w:rPr>
          <w:rStyle w:val="normaltextrun"/>
          <w:b/>
          <w:bCs/>
        </w:rPr>
        <w:t>4</w:t>
      </w:r>
      <w:r w:rsidRPr="00EF28B4">
        <w:rPr>
          <w:rStyle w:val="normaltextrun"/>
          <w:b/>
        </w:rPr>
        <w:t>:</w:t>
      </w:r>
      <w:r w:rsidRPr="0052103E">
        <w:rPr>
          <w:rStyle w:val="normaltextrun"/>
          <w:b/>
        </w:rPr>
        <w:t xml:space="preserve"> </w:t>
      </w:r>
      <w:r>
        <w:rPr>
          <w:rStyle w:val="normaltextrun"/>
          <w:b/>
        </w:rPr>
        <w:t>Mobility to non-serving cell using LTM preparations in case of Beam Failure is configured in RRC Reconfiguration at the time of LTM preparation.</w:t>
      </w:r>
    </w:p>
    <w:p w14:paraId="0C5BAC17" w14:textId="77777777" w:rsidR="00BD1C4F" w:rsidRDefault="00BD1C4F" w:rsidP="00BD1C4F">
      <w:pPr>
        <w:jc w:val="both"/>
        <w:rPr>
          <w:b/>
          <w:bCs/>
        </w:rPr>
      </w:pPr>
      <w:r w:rsidRPr="005A4298">
        <w:rPr>
          <w:b/>
          <w:bCs/>
        </w:rPr>
        <w:t xml:space="preserve">Proposal </w:t>
      </w:r>
      <w:r>
        <w:rPr>
          <w:b/>
          <w:bCs/>
        </w:rPr>
        <w:t>5</w:t>
      </w:r>
      <w:r w:rsidRPr="005A4298">
        <w:rPr>
          <w:b/>
          <w:bCs/>
        </w:rPr>
        <w:t xml:space="preserve">: The UE will indicate the target cell that it accesses </w:t>
      </w:r>
      <w:r>
        <w:rPr>
          <w:b/>
          <w:bCs/>
        </w:rPr>
        <w:t xml:space="preserve">(using LTM mobility) </w:t>
      </w:r>
      <w:r w:rsidRPr="005A4298">
        <w:rPr>
          <w:b/>
          <w:bCs/>
        </w:rPr>
        <w:t>it as</w:t>
      </w:r>
      <w:r>
        <w:rPr>
          <w:b/>
          <w:bCs/>
        </w:rPr>
        <w:t xml:space="preserve"> a</w:t>
      </w:r>
      <w:r w:rsidRPr="005A4298">
        <w:rPr>
          <w:b/>
          <w:bCs/>
        </w:rPr>
        <w:t xml:space="preserve"> response to BFR process. This can be indicated via MAC CE to the target cell or via RRC reconfiguration signalling</w:t>
      </w:r>
      <w:r>
        <w:rPr>
          <w:b/>
          <w:bCs/>
        </w:rPr>
        <w:t xml:space="preserve"> (similar to RLF/HOF). RAN2 decides which of the two options is preferred.</w:t>
      </w:r>
    </w:p>
    <w:p w14:paraId="33E59FF6" w14:textId="77777777" w:rsidR="00BD1C4F" w:rsidRDefault="00BD1C4F" w:rsidP="00BD1C4F">
      <w:pPr>
        <w:jc w:val="both"/>
        <w:rPr>
          <w:b/>
          <w:bCs/>
        </w:rPr>
      </w:pPr>
      <w:r w:rsidRPr="0096219C">
        <w:rPr>
          <w:b/>
          <w:bCs/>
        </w:rPr>
        <w:t xml:space="preserve">Proposal </w:t>
      </w:r>
      <w:r>
        <w:rPr>
          <w:b/>
          <w:bCs/>
        </w:rPr>
        <w:t>6</w:t>
      </w:r>
      <w:r w:rsidRPr="0096219C">
        <w:rPr>
          <w:b/>
          <w:bCs/>
        </w:rPr>
        <w:t>: If RAN2 decides that the UE infor</w:t>
      </w:r>
      <w:r w:rsidRPr="00864204">
        <w:rPr>
          <w:b/>
          <w:bCs/>
        </w:rPr>
        <w:t xml:space="preserve">ms the target DU about the </w:t>
      </w:r>
      <w:r w:rsidRPr="004E56E7">
        <w:rPr>
          <w:b/>
          <w:bCs/>
        </w:rPr>
        <w:t>Beam Failure</w:t>
      </w:r>
      <w:r w:rsidRPr="0096219C">
        <w:rPr>
          <w:b/>
        </w:rPr>
        <w:t xml:space="preserve"> using MAC CE, RAN3 should be informed to specify additional CU-DU interactions.</w:t>
      </w:r>
      <w:r>
        <w:rPr>
          <w:b/>
          <w:bCs/>
        </w:rPr>
        <w:t xml:space="preserve"> </w:t>
      </w:r>
    </w:p>
    <w:p w14:paraId="5EDF4C32" w14:textId="74AFDB8B" w:rsidR="00024AEB" w:rsidRDefault="00024AEB" w:rsidP="00024AEB">
      <w:pPr>
        <w:pStyle w:val="Heading1"/>
      </w:pPr>
      <w:r>
        <w:t>References</w:t>
      </w:r>
    </w:p>
    <w:p w14:paraId="5D253B5F" w14:textId="3966C279" w:rsidR="00EB2F70" w:rsidRDefault="001E0088" w:rsidP="00534817">
      <w:r>
        <w:rPr>
          <w:rStyle w:val="normaltextrun"/>
          <w:color w:val="000000"/>
          <w:shd w:val="clear" w:color="auto" w:fill="FFFFFF"/>
        </w:rPr>
        <w:t>[1] R2#123 Chairman Notes, R2_123_ChairNotes_EOM</w:t>
      </w:r>
      <w:r>
        <w:rPr>
          <w:rStyle w:val="eop"/>
          <w:color w:val="000000"/>
          <w:shd w:val="clear" w:color="auto" w:fill="FFFFFF"/>
        </w:rPr>
        <w:t> </w:t>
      </w:r>
    </w:p>
    <w:p w14:paraId="771CEF51" w14:textId="25D52B98" w:rsidR="00024AEB" w:rsidRPr="00024AEB" w:rsidRDefault="00024AEB" w:rsidP="00744EAD"/>
    <w:p w14:paraId="4947B45E" w14:textId="77777777" w:rsidR="00024AEB" w:rsidRPr="006E13D1" w:rsidRDefault="00024AEB" w:rsidP="009339CB"/>
    <w:sectPr w:rsidR="00024AEB" w:rsidRPr="006E13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CB364" w14:textId="77777777" w:rsidR="00697056" w:rsidRDefault="00697056">
      <w:r>
        <w:separator/>
      </w:r>
    </w:p>
  </w:endnote>
  <w:endnote w:type="continuationSeparator" w:id="0">
    <w:p w14:paraId="4BB9C243" w14:textId="77777777" w:rsidR="00697056" w:rsidRDefault="00697056">
      <w:r>
        <w:continuationSeparator/>
      </w:r>
    </w:p>
  </w:endnote>
  <w:endnote w:type="continuationNotice" w:id="1">
    <w:p w14:paraId="2FC2D736" w14:textId="77777777" w:rsidR="00697056" w:rsidRDefault="00697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entury">
    <w:panose1 w:val="020406030507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06955" w14:textId="77777777" w:rsidR="00697056" w:rsidRDefault="00697056">
      <w:r>
        <w:separator/>
      </w:r>
    </w:p>
  </w:footnote>
  <w:footnote w:type="continuationSeparator" w:id="0">
    <w:p w14:paraId="243C94C1" w14:textId="77777777" w:rsidR="00697056" w:rsidRDefault="00697056">
      <w:r>
        <w:continuationSeparator/>
      </w:r>
    </w:p>
  </w:footnote>
  <w:footnote w:type="continuationNotice" w:id="1">
    <w:p w14:paraId="431D2215" w14:textId="77777777" w:rsidR="00697056" w:rsidRDefault="00697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DB2028"/>
    <w:multiLevelType w:val="hybridMultilevel"/>
    <w:tmpl w:val="9D0C640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EBA7784"/>
    <w:multiLevelType w:val="hybridMultilevel"/>
    <w:tmpl w:val="FF0C1984"/>
    <w:lvl w:ilvl="0" w:tplc="F8BAB2AE">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1AA2225"/>
    <w:multiLevelType w:val="hybridMultilevel"/>
    <w:tmpl w:val="38DA6E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D434EB"/>
    <w:multiLevelType w:val="hybridMultilevel"/>
    <w:tmpl w:val="472A6AF2"/>
    <w:lvl w:ilvl="0" w:tplc="A704DE8E">
      <w:start w:val="1"/>
      <w:numFmt w:val="bullet"/>
      <w:lvlText w:val=""/>
      <w:lvlJc w:val="left"/>
      <w:pPr>
        <w:ind w:left="480" w:hanging="480"/>
      </w:pPr>
      <w:rPr>
        <w:rFonts w:ascii="Wingdings" w:hAnsi="Wingdings" w:hint="default"/>
      </w:rPr>
    </w:lvl>
    <w:lvl w:ilvl="1" w:tplc="3526538E">
      <w:numFmt w:val="bullet"/>
      <w:lvlText w:val="-"/>
      <w:lvlJc w:val="left"/>
      <w:pPr>
        <w:ind w:left="1440" w:hanging="360"/>
      </w:pPr>
      <w:rPr>
        <w:rFonts w:ascii="Times" w:eastAsia="Times New Roman" w:hAnsi="Times" w:cs="Time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43E2E4A"/>
    <w:multiLevelType w:val="hybridMultilevel"/>
    <w:tmpl w:val="0B9A53BE"/>
    <w:lvl w:ilvl="0" w:tplc="F8BAB2AE">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8384950">
    <w:abstractNumId w:val="3"/>
  </w:num>
  <w:num w:numId="2" w16cid:durableId="1454595050">
    <w:abstractNumId w:val="4"/>
  </w:num>
  <w:num w:numId="3" w16cid:durableId="1658217698">
    <w:abstractNumId w:val="0"/>
  </w:num>
  <w:num w:numId="4" w16cid:durableId="159663842">
    <w:abstractNumId w:val="5"/>
  </w:num>
  <w:num w:numId="5" w16cid:durableId="415170904">
    <w:abstractNumId w:val="1"/>
  </w:num>
  <w:num w:numId="6" w16cid:durableId="8841481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B7BCF"/>
    <w:rsid w:val="00002B0F"/>
    <w:rsid w:val="00005399"/>
    <w:rsid w:val="00006C10"/>
    <w:rsid w:val="00011218"/>
    <w:rsid w:val="000144A1"/>
    <w:rsid w:val="000144AE"/>
    <w:rsid w:val="00016557"/>
    <w:rsid w:val="000216B0"/>
    <w:rsid w:val="00023C40"/>
    <w:rsid w:val="00024AEB"/>
    <w:rsid w:val="000267EE"/>
    <w:rsid w:val="00033397"/>
    <w:rsid w:val="00040095"/>
    <w:rsid w:val="00040E57"/>
    <w:rsid w:val="00041D24"/>
    <w:rsid w:val="00041D5C"/>
    <w:rsid w:val="0004284F"/>
    <w:rsid w:val="00047828"/>
    <w:rsid w:val="000535E4"/>
    <w:rsid w:val="00055400"/>
    <w:rsid w:val="00055BB9"/>
    <w:rsid w:val="00065268"/>
    <w:rsid w:val="00066F10"/>
    <w:rsid w:val="00071338"/>
    <w:rsid w:val="000729D0"/>
    <w:rsid w:val="00073C9C"/>
    <w:rsid w:val="0007471A"/>
    <w:rsid w:val="00076412"/>
    <w:rsid w:val="00080512"/>
    <w:rsid w:val="00087BA9"/>
    <w:rsid w:val="00090468"/>
    <w:rsid w:val="00094568"/>
    <w:rsid w:val="000A0693"/>
    <w:rsid w:val="000A0B65"/>
    <w:rsid w:val="000A1996"/>
    <w:rsid w:val="000A3C92"/>
    <w:rsid w:val="000A3CC0"/>
    <w:rsid w:val="000A701D"/>
    <w:rsid w:val="000A759D"/>
    <w:rsid w:val="000B067C"/>
    <w:rsid w:val="000B7422"/>
    <w:rsid w:val="000B7BCF"/>
    <w:rsid w:val="000C414A"/>
    <w:rsid w:val="000C521D"/>
    <w:rsid w:val="000C522B"/>
    <w:rsid w:val="000D383A"/>
    <w:rsid w:val="000D58AB"/>
    <w:rsid w:val="000D5E5C"/>
    <w:rsid w:val="000E137C"/>
    <w:rsid w:val="000E1BC5"/>
    <w:rsid w:val="000E2A63"/>
    <w:rsid w:val="000E39EF"/>
    <w:rsid w:val="000E746F"/>
    <w:rsid w:val="000F0DD1"/>
    <w:rsid w:val="000F5525"/>
    <w:rsid w:val="000F7443"/>
    <w:rsid w:val="00102326"/>
    <w:rsid w:val="00102493"/>
    <w:rsid w:val="001120B5"/>
    <w:rsid w:val="00112F1A"/>
    <w:rsid w:val="0011500F"/>
    <w:rsid w:val="00120B5E"/>
    <w:rsid w:val="001230F1"/>
    <w:rsid w:val="00124CF8"/>
    <w:rsid w:val="001259AB"/>
    <w:rsid w:val="001274E5"/>
    <w:rsid w:val="00130DEA"/>
    <w:rsid w:val="00132C4D"/>
    <w:rsid w:val="001331FC"/>
    <w:rsid w:val="001342C9"/>
    <w:rsid w:val="00134AAD"/>
    <w:rsid w:val="00134E0E"/>
    <w:rsid w:val="0013622D"/>
    <w:rsid w:val="0013664E"/>
    <w:rsid w:val="001408C0"/>
    <w:rsid w:val="00140BB5"/>
    <w:rsid w:val="00145075"/>
    <w:rsid w:val="00157267"/>
    <w:rsid w:val="00160495"/>
    <w:rsid w:val="001611C2"/>
    <w:rsid w:val="0016317E"/>
    <w:rsid w:val="001703BE"/>
    <w:rsid w:val="0017040A"/>
    <w:rsid w:val="001741A0"/>
    <w:rsid w:val="00175FA0"/>
    <w:rsid w:val="0017647F"/>
    <w:rsid w:val="00176A19"/>
    <w:rsid w:val="00182B62"/>
    <w:rsid w:val="00184134"/>
    <w:rsid w:val="00187431"/>
    <w:rsid w:val="00187C1B"/>
    <w:rsid w:val="00194CD0"/>
    <w:rsid w:val="001A29D2"/>
    <w:rsid w:val="001A31F1"/>
    <w:rsid w:val="001A36C6"/>
    <w:rsid w:val="001A387B"/>
    <w:rsid w:val="001A4654"/>
    <w:rsid w:val="001A48F0"/>
    <w:rsid w:val="001A6C7A"/>
    <w:rsid w:val="001A7BE7"/>
    <w:rsid w:val="001B49C9"/>
    <w:rsid w:val="001B51C1"/>
    <w:rsid w:val="001B79BF"/>
    <w:rsid w:val="001B7F27"/>
    <w:rsid w:val="001C0797"/>
    <w:rsid w:val="001C23F4"/>
    <w:rsid w:val="001C4F79"/>
    <w:rsid w:val="001C7F8D"/>
    <w:rsid w:val="001D1E97"/>
    <w:rsid w:val="001D2DED"/>
    <w:rsid w:val="001D39BF"/>
    <w:rsid w:val="001D5B4D"/>
    <w:rsid w:val="001D6ED7"/>
    <w:rsid w:val="001E0088"/>
    <w:rsid w:val="001E421E"/>
    <w:rsid w:val="001E5E25"/>
    <w:rsid w:val="001E7494"/>
    <w:rsid w:val="001F168B"/>
    <w:rsid w:val="001F372E"/>
    <w:rsid w:val="001F4321"/>
    <w:rsid w:val="001F7831"/>
    <w:rsid w:val="002014E3"/>
    <w:rsid w:val="00204045"/>
    <w:rsid w:val="0020712B"/>
    <w:rsid w:val="00210CCA"/>
    <w:rsid w:val="00223F91"/>
    <w:rsid w:val="0022606D"/>
    <w:rsid w:val="0022746D"/>
    <w:rsid w:val="002276B2"/>
    <w:rsid w:val="002301CC"/>
    <w:rsid w:val="00231728"/>
    <w:rsid w:val="00237612"/>
    <w:rsid w:val="00244A05"/>
    <w:rsid w:val="00247320"/>
    <w:rsid w:val="00250404"/>
    <w:rsid w:val="0025538D"/>
    <w:rsid w:val="00256B74"/>
    <w:rsid w:val="002610D8"/>
    <w:rsid w:val="002620B9"/>
    <w:rsid w:val="00263D8A"/>
    <w:rsid w:val="00264A8F"/>
    <w:rsid w:val="0026504B"/>
    <w:rsid w:val="00267E76"/>
    <w:rsid w:val="00271C44"/>
    <w:rsid w:val="002747EC"/>
    <w:rsid w:val="00276BAD"/>
    <w:rsid w:val="00276EAC"/>
    <w:rsid w:val="00283717"/>
    <w:rsid w:val="002855BF"/>
    <w:rsid w:val="00287B63"/>
    <w:rsid w:val="00290D55"/>
    <w:rsid w:val="00292A17"/>
    <w:rsid w:val="002964AF"/>
    <w:rsid w:val="002A60FF"/>
    <w:rsid w:val="002A7C63"/>
    <w:rsid w:val="002B2988"/>
    <w:rsid w:val="002B4739"/>
    <w:rsid w:val="002C1C1C"/>
    <w:rsid w:val="002C4414"/>
    <w:rsid w:val="002C548F"/>
    <w:rsid w:val="002D2C87"/>
    <w:rsid w:val="002D329A"/>
    <w:rsid w:val="002D3848"/>
    <w:rsid w:val="002E1169"/>
    <w:rsid w:val="002E1FF8"/>
    <w:rsid w:val="002E26DC"/>
    <w:rsid w:val="002E5AAF"/>
    <w:rsid w:val="002F039B"/>
    <w:rsid w:val="002F0D22"/>
    <w:rsid w:val="002F25AE"/>
    <w:rsid w:val="002F34AA"/>
    <w:rsid w:val="0030581F"/>
    <w:rsid w:val="00305A8C"/>
    <w:rsid w:val="00306618"/>
    <w:rsid w:val="00310C38"/>
    <w:rsid w:val="00311B17"/>
    <w:rsid w:val="00312A91"/>
    <w:rsid w:val="00312AF0"/>
    <w:rsid w:val="003138FD"/>
    <w:rsid w:val="003140F1"/>
    <w:rsid w:val="0031466A"/>
    <w:rsid w:val="00316412"/>
    <w:rsid w:val="00316B6E"/>
    <w:rsid w:val="003172DC"/>
    <w:rsid w:val="00317654"/>
    <w:rsid w:val="003178EC"/>
    <w:rsid w:val="0032228F"/>
    <w:rsid w:val="003238AD"/>
    <w:rsid w:val="003249BF"/>
    <w:rsid w:val="00325187"/>
    <w:rsid w:val="00325AE3"/>
    <w:rsid w:val="00326069"/>
    <w:rsid w:val="00330575"/>
    <w:rsid w:val="003448F6"/>
    <w:rsid w:val="00345351"/>
    <w:rsid w:val="003464C1"/>
    <w:rsid w:val="003476A9"/>
    <w:rsid w:val="00350D20"/>
    <w:rsid w:val="0035462D"/>
    <w:rsid w:val="003555C3"/>
    <w:rsid w:val="0035584C"/>
    <w:rsid w:val="00355ED5"/>
    <w:rsid w:val="00360D20"/>
    <w:rsid w:val="0036459E"/>
    <w:rsid w:val="00364B41"/>
    <w:rsid w:val="00365E53"/>
    <w:rsid w:val="0037588B"/>
    <w:rsid w:val="00383096"/>
    <w:rsid w:val="00384E4A"/>
    <w:rsid w:val="003926A3"/>
    <w:rsid w:val="0039346C"/>
    <w:rsid w:val="00397032"/>
    <w:rsid w:val="003A0E41"/>
    <w:rsid w:val="003A40E7"/>
    <w:rsid w:val="003A41EF"/>
    <w:rsid w:val="003A4F94"/>
    <w:rsid w:val="003A6E87"/>
    <w:rsid w:val="003B1C74"/>
    <w:rsid w:val="003B1D4C"/>
    <w:rsid w:val="003B3CA6"/>
    <w:rsid w:val="003B3E8E"/>
    <w:rsid w:val="003B40AD"/>
    <w:rsid w:val="003B40B6"/>
    <w:rsid w:val="003B4BEE"/>
    <w:rsid w:val="003C4E37"/>
    <w:rsid w:val="003D0FD0"/>
    <w:rsid w:val="003D1A36"/>
    <w:rsid w:val="003D5264"/>
    <w:rsid w:val="003D6763"/>
    <w:rsid w:val="003D7A29"/>
    <w:rsid w:val="003E16BE"/>
    <w:rsid w:val="003E3346"/>
    <w:rsid w:val="003E42F8"/>
    <w:rsid w:val="003E4F66"/>
    <w:rsid w:val="003E7B39"/>
    <w:rsid w:val="003F0813"/>
    <w:rsid w:val="003F4E28"/>
    <w:rsid w:val="003F67A2"/>
    <w:rsid w:val="003F7A71"/>
    <w:rsid w:val="0040045F"/>
    <w:rsid w:val="004006E8"/>
    <w:rsid w:val="00401855"/>
    <w:rsid w:val="004019FF"/>
    <w:rsid w:val="00403F88"/>
    <w:rsid w:val="00406BF7"/>
    <w:rsid w:val="00407C78"/>
    <w:rsid w:val="00414571"/>
    <w:rsid w:val="00416AAC"/>
    <w:rsid w:val="00421644"/>
    <w:rsid w:val="0042279A"/>
    <w:rsid w:val="00430A48"/>
    <w:rsid w:val="00441F89"/>
    <w:rsid w:val="004426C9"/>
    <w:rsid w:val="00444013"/>
    <w:rsid w:val="00446417"/>
    <w:rsid w:val="00446633"/>
    <w:rsid w:val="004466F9"/>
    <w:rsid w:val="00446C3A"/>
    <w:rsid w:val="00451AC7"/>
    <w:rsid w:val="004522C3"/>
    <w:rsid w:val="0045365B"/>
    <w:rsid w:val="0045724B"/>
    <w:rsid w:val="00462375"/>
    <w:rsid w:val="00462497"/>
    <w:rsid w:val="00465587"/>
    <w:rsid w:val="004719F2"/>
    <w:rsid w:val="00471FA0"/>
    <w:rsid w:val="00477455"/>
    <w:rsid w:val="004817A2"/>
    <w:rsid w:val="0048350D"/>
    <w:rsid w:val="004854F0"/>
    <w:rsid w:val="00487BF9"/>
    <w:rsid w:val="004953FA"/>
    <w:rsid w:val="004A1F7B"/>
    <w:rsid w:val="004A3532"/>
    <w:rsid w:val="004A6D64"/>
    <w:rsid w:val="004A7568"/>
    <w:rsid w:val="004C17EE"/>
    <w:rsid w:val="004C44D2"/>
    <w:rsid w:val="004C5DCA"/>
    <w:rsid w:val="004C6484"/>
    <w:rsid w:val="004D0F6A"/>
    <w:rsid w:val="004D3578"/>
    <w:rsid w:val="004D380D"/>
    <w:rsid w:val="004D4324"/>
    <w:rsid w:val="004D5E4E"/>
    <w:rsid w:val="004D6CAE"/>
    <w:rsid w:val="004E07F6"/>
    <w:rsid w:val="004E14F5"/>
    <w:rsid w:val="004E213A"/>
    <w:rsid w:val="004E3256"/>
    <w:rsid w:val="004E33F3"/>
    <w:rsid w:val="004E56E7"/>
    <w:rsid w:val="004E5DF2"/>
    <w:rsid w:val="004E6916"/>
    <w:rsid w:val="004F2416"/>
    <w:rsid w:val="004F4540"/>
    <w:rsid w:val="004F4C69"/>
    <w:rsid w:val="004F59F2"/>
    <w:rsid w:val="004F698D"/>
    <w:rsid w:val="004F73A7"/>
    <w:rsid w:val="004F7A79"/>
    <w:rsid w:val="00503171"/>
    <w:rsid w:val="00506C28"/>
    <w:rsid w:val="0051060A"/>
    <w:rsid w:val="005107C1"/>
    <w:rsid w:val="00510FA9"/>
    <w:rsid w:val="005115CD"/>
    <w:rsid w:val="00511DBB"/>
    <w:rsid w:val="00516007"/>
    <w:rsid w:val="0052103E"/>
    <w:rsid w:val="00527F0F"/>
    <w:rsid w:val="005308B8"/>
    <w:rsid w:val="00534817"/>
    <w:rsid w:val="00534C4E"/>
    <w:rsid w:val="00534DA0"/>
    <w:rsid w:val="005351E5"/>
    <w:rsid w:val="00542CE8"/>
    <w:rsid w:val="00543E6C"/>
    <w:rsid w:val="00545142"/>
    <w:rsid w:val="005451DB"/>
    <w:rsid w:val="00547626"/>
    <w:rsid w:val="00551C55"/>
    <w:rsid w:val="00552E24"/>
    <w:rsid w:val="00554F9C"/>
    <w:rsid w:val="00556348"/>
    <w:rsid w:val="00562114"/>
    <w:rsid w:val="0056399E"/>
    <w:rsid w:val="00564E02"/>
    <w:rsid w:val="00565087"/>
    <w:rsid w:val="0056573F"/>
    <w:rsid w:val="00570638"/>
    <w:rsid w:val="00571279"/>
    <w:rsid w:val="005745E6"/>
    <w:rsid w:val="005754C0"/>
    <w:rsid w:val="00576913"/>
    <w:rsid w:val="005770C1"/>
    <w:rsid w:val="0058007D"/>
    <w:rsid w:val="00582E21"/>
    <w:rsid w:val="00584B84"/>
    <w:rsid w:val="00585267"/>
    <w:rsid w:val="00585851"/>
    <w:rsid w:val="00585960"/>
    <w:rsid w:val="005872D6"/>
    <w:rsid w:val="005902BE"/>
    <w:rsid w:val="00591EEF"/>
    <w:rsid w:val="00596A9C"/>
    <w:rsid w:val="00596FD8"/>
    <w:rsid w:val="005971F3"/>
    <w:rsid w:val="005A13AB"/>
    <w:rsid w:val="005A28F3"/>
    <w:rsid w:val="005A4298"/>
    <w:rsid w:val="005A49C6"/>
    <w:rsid w:val="005A4FD6"/>
    <w:rsid w:val="005A7820"/>
    <w:rsid w:val="005B0665"/>
    <w:rsid w:val="005B08FC"/>
    <w:rsid w:val="005B1574"/>
    <w:rsid w:val="005B7E94"/>
    <w:rsid w:val="005C2AA5"/>
    <w:rsid w:val="005C766E"/>
    <w:rsid w:val="005C7CD5"/>
    <w:rsid w:val="005D0F10"/>
    <w:rsid w:val="005D2E15"/>
    <w:rsid w:val="005D57A9"/>
    <w:rsid w:val="005E4C80"/>
    <w:rsid w:val="005E7DFB"/>
    <w:rsid w:val="005E7FEA"/>
    <w:rsid w:val="005F5D84"/>
    <w:rsid w:val="00600420"/>
    <w:rsid w:val="00603A27"/>
    <w:rsid w:val="00605645"/>
    <w:rsid w:val="00611566"/>
    <w:rsid w:val="00617898"/>
    <w:rsid w:val="0062329E"/>
    <w:rsid w:val="00623FC1"/>
    <w:rsid w:val="00631F7D"/>
    <w:rsid w:val="00633FEA"/>
    <w:rsid w:val="00634614"/>
    <w:rsid w:val="006402C4"/>
    <w:rsid w:val="00646D99"/>
    <w:rsid w:val="00651D56"/>
    <w:rsid w:val="00654A59"/>
    <w:rsid w:val="00656910"/>
    <w:rsid w:val="006574C0"/>
    <w:rsid w:val="006600FF"/>
    <w:rsid w:val="00660589"/>
    <w:rsid w:val="0066318F"/>
    <w:rsid w:val="00663D9E"/>
    <w:rsid w:val="00673140"/>
    <w:rsid w:val="00676659"/>
    <w:rsid w:val="006803AA"/>
    <w:rsid w:val="006814ED"/>
    <w:rsid w:val="006909AF"/>
    <w:rsid w:val="00691A2A"/>
    <w:rsid w:val="0069463F"/>
    <w:rsid w:val="00694657"/>
    <w:rsid w:val="00696821"/>
    <w:rsid w:val="00697056"/>
    <w:rsid w:val="00697A82"/>
    <w:rsid w:val="006A3593"/>
    <w:rsid w:val="006A595B"/>
    <w:rsid w:val="006A7C16"/>
    <w:rsid w:val="006B1320"/>
    <w:rsid w:val="006B1FC2"/>
    <w:rsid w:val="006B3A7F"/>
    <w:rsid w:val="006B5922"/>
    <w:rsid w:val="006C0997"/>
    <w:rsid w:val="006C353A"/>
    <w:rsid w:val="006C652E"/>
    <w:rsid w:val="006C66D8"/>
    <w:rsid w:val="006D1E24"/>
    <w:rsid w:val="006D35DE"/>
    <w:rsid w:val="006D5624"/>
    <w:rsid w:val="006D7637"/>
    <w:rsid w:val="006D7ECD"/>
    <w:rsid w:val="006E1057"/>
    <w:rsid w:val="006E1417"/>
    <w:rsid w:val="006F00C3"/>
    <w:rsid w:val="006F29BB"/>
    <w:rsid w:val="006F6A2C"/>
    <w:rsid w:val="006F7DF0"/>
    <w:rsid w:val="007039D4"/>
    <w:rsid w:val="007064DD"/>
    <w:rsid w:val="007069DC"/>
    <w:rsid w:val="00710201"/>
    <w:rsid w:val="007126AC"/>
    <w:rsid w:val="0072073A"/>
    <w:rsid w:val="007240A1"/>
    <w:rsid w:val="007249D1"/>
    <w:rsid w:val="007342B5"/>
    <w:rsid w:val="00734A5B"/>
    <w:rsid w:val="00735C09"/>
    <w:rsid w:val="00736FD3"/>
    <w:rsid w:val="007406B6"/>
    <w:rsid w:val="007431CB"/>
    <w:rsid w:val="00743812"/>
    <w:rsid w:val="0074490E"/>
    <w:rsid w:val="00744E76"/>
    <w:rsid w:val="00744EAD"/>
    <w:rsid w:val="00755ACF"/>
    <w:rsid w:val="007566F7"/>
    <w:rsid w:val="00757D40"/>
    <w:rsid w:val="007654BA"/>
    <w:rsid w:val="00765A79"/>
    <w:rsid w:val="00765F50"/>
    <w:rsid w:val="007662B5"/>
    <w:rsid w:val="0076742F"/>
    <w:rsid w:val="00777196"/>
    <w:rsid w:val="00781F0F"/>
    <w:rsid w:val="007836F4"/>
    <w:rsid w:val="00785FF3"/>
    <w:rsid w:val="0078727C"/>
    <w:rsid w:val="0079049D"/>
    <w:rsid w:val="00790541"/>
    <w:rsid w:val="00793DC5"/>
    <w:rsid w:val="00793FF5"/>
    <w:rsid w:val="00796572"/>
    <w:rsid w:val="00796823"/>
    <w:rsid w:val="007974E9"/>
    <w:rsid w:val="007A2B2B"/>
    <w:rsid w:val="007A2E55"/>
    <w:rsid w:val="007A39C9"/>
    <w:rsid w:val="007A6D6C"/>
    <w:rsid w:val="007B18D8"/>
    <w:rsid w:val="007B4555"/>
    <w:rsid w:val="007C095F"/>
    <w:rsid w:val="007C2C51"/>
    <w:rsid w:val="007C2DD0"/>
    <w:rsid w:val="007C59FF"/>
    <w:rsid w:val="007C7DFE"/>
    <w:rsid w:val="007D56A9"/>
    <w:rsid w:val="007E349A"/>
    <w:rsid w:val="007E4DC0"/>
    <w:rsid w:val="007E7EDA"/>
    <w:rsid w:val="007F0F27"/>
    <w:rsid w:val="007F18E5"/>
    <w:rsid w:val="007F2E08"/>
    <w:rsid w:val="0080090C"/>
    <w:rsid w:val="008019EB"/>
    <w:rsid w:val="008024FA"/>
    <w:rsid w:val="008028A4"/>
    <w:rsid w:val="00807090"/>
    <w:rsid w:val="00810BD3"/>
    <w:rsid w:val="00813245"/>
    <w:rsid w:val="00815437"/>
    <w:rsid w:val="00817D5A"/>
    <w:rsid w:val="00822645"/>
    <w:rsid w:val="00822A9C"/>
    <w:rsid w:val="00827670"/>
    <w:rsid w:val="008300FA"/>
    <w:rsid w:val="008305B3"/>
    <w:rsid w:val="00833ACD"/>
    <w:rsid w:val="00833ED4"/>
    <w:rsid w:val="00840A62"/>
    <w:rsid w:val="00840DE0"/>
    <w:rsid w:val="008433E8"/>
    <w:rsid w:val="0084566D"/>
    <w:rsid w:val="00847CD0"/>
    <w:rsid w:val="00847DA2"/>
    <w:rsid w:val="008519FF"/>
    <w:rsid w:val="00854183"/>
    <w:rsid w:val="00856876"/>
    <w:rsid w:val="008607A8"/>
    <w:rsid w:val="0086354A"/>
    <w:rsid w:val="00864204"/>
    <w:rsid w:val="00865664"/>
    <w:rsid w:val="0086618F"/>
    <w:rsid w:val="00866E79"/>
    <w:rsid w:val="0086763A"/>
    <w:rsid w:val="008713B5"/>
    <w:rsid w:val="008768CA"/>
    <w:rsid w:val="00877EF9"/>
    <w:rsid w:val="00880559"/>
    <w:rsid w:val="00883E44"/>
    <w:rsid w:val="0089063F"/>
    <w:rsid w:val="00891807"/>
    <w:rsid w:val="00892995"/>
    <w:rsid w:val="00892F70"/>
    <w:rsid w:val="008944AB"/>
    <w:rsid w:val="00894B32"/>
    <w:rsid w:val="008A495C"/>
    <w:rsid w:val="008A519C"/>
    <w:rsid w:val="008A5F31"/>
    <w:rsid w:val="008B09A7"/>
    <w:rsid w:val="008B1C64"/>
    <w:rsid w:val="008B5306"/>
    <w:rsid w:val="008B54E8"/>
    <w:rsid w:val="008C1869"/>
    <w:rsid w:val="008C2415"/>
    <w:rsid w:val="008C2E2A"/>
    <w:rsid w:val="008C3057"/>
    <w:rsid w:val="008C72B4"/>
    <w:rsid w:val="008D2E4D"/>
    <w:rsid w:val="008D4C76"/>
    <w:rsid w:val="008E2BA0"/>
    <w:rsid w:val="008F0B9A"/>
    <w:rsid w:val="008F396F"/>
    <w:rsid w:val="008F3DCD"/>
    <w:rsid w:val="008F4350"/>
    <w:rsid w:val="008F5A73"/>
    <w:rsid w:val="00902131"/>
    <w:rsid w:val="0090271F"/>
    <w:rsid w:val="00902DB9"/>
    <w:rsid w:val="0090466A"/>
    <w:rsid w:val="00904B58"/>
    <w:rsid w:val="00905E5A"/>
    <w:rsid w:val="00905EBF"/>
    <w:rsid w:val="00910D6D"/>
    <w:rsid w:val="00911D6F"/>
    <w:rsid w:val="0091760D"/>
    <w:rsid w:val="0092017B"/>
    <w:rsid w:val="009203E6"/>
    <w:rsid w:val="00921EC9"/>
    <w:rsid w:val="009232F0"/>
    <w:rsid w:val="00923655"/>
    <w:rsid w:val="00924697"/>
    <w:rsid w:val="00924904"/>
    <w:rsid w:val="00926ACF"/>
    <w:rsid w:val="00927F62"/>
    <w:rsid w:val="009311CE"/>
    <w:rsid w:val="0093192A"/>
    <w:rsid w:val="009328A2"/>
    <w:rsid w:val="009332AF"/>
    <w:rsid w:val="009333DA"/>
    <w:rsid w:val="009339CB"/>
    <w:rsid w:val="00936071"/>
    <w:rsid w:val="009375EF"/>
    <w:rsid w:val="009376CD"/>
    <w:rsid w:val="00940212"/>
    <w:rsid w:val="00940278"/>
    <w:rsid w:val="00942EC2"/>
    <w:rsid w:val="00945107"/>
    <w:rsid w:val="00951629"/>
    <w:rsid w:val="0095357B"/>
    <w:rsid w:val="009538D9"/>
    <w:rsid w:val="00954C63"/>
    <w:rsid w:val="00961B32"/>
    <w:rsid w:val="0096219C"/>
    <w:rsid w:val="00962509"/>
    <w:rsid w:val="009627C6"/>
    <w:rsid w:val="00962C93"/>
    <w:rsid w:val="0096375B"/>
    <w:rsid w:val="00967AB9"/>
    <w:rsid w:val="00970DB3"/>
    <w:rsid w:val="00971C9F"/>
    <w:rsid w:val="009728DB"/>
    <w:rsid w:val="00974BB0"/>
    <w:rsid w:val="00975BCD"/>
    <w:rsid w:val="00977A7C"/>
    <w:rsid w:val="009818A2"/>
    <w:rsid w:val="009928A9"/>
    <w:rsid w:val="009943FD"/>
    <w:rsid w:val="00994F6C"/>
    <w:rsid w:val="009A0AF3"/>
    <w:rsid w:val="009A26D0"/>
    <w:rsid w:val="009A4D4E"/>
    <w:rsid w:val="009A67AB"/>
    <w:rsid w:val="009B07CD"/>
    <w:rsid w:val="009B6AE7"/>
    <w:rsid w:val="009C1789"/>
    <w:rsid w:val="009C19E9"/>
    <w:rsid w:val="009C31C9"/>
    <w:rsid w:val="009C3E16"/>
    <w:rsid w:val="009C6867"/>
    <w:rsid w:val="009C76A8"/>
    <w:rsid w:val="009D3225"/>
    <w:rsid w:val="009D6903"/>
    <w:rsid w:val="009D74A6"/>
    <w:rsid w:val="009E0E87"/>
    <w:rsid w:val="009E3A90"/>
    <w:rsid w:val="009E52F6"/>
    <w:rsid w:val="009F46B5"/>
    <w:rsid w:val="009F7BC8"/>
    <w:rsid w:val="00A0526F"/>
    <w:rsid w:val="00A10F02"/>
    <w:rsid w:val="00A17176"/>
    <w:rsid w:val="00A204CA"/>
    <w:rsid w:val="00A209D6"/>
    <w:rsid w:val="00A22738"/>
    <w:rsid w:val="00A23989"/>
    <w:rsid w:val="00A23EAA"/>
    <w:rsid w:val="00A2505B"/>
    <w:rsid w:val="00A26B0D"/>
    <w:rsid w:val="00A27625"/>
    <w:rsid w:val="00A30043"/>
    <w:rsid w:val="00A302FB"/>
    <w:rsid w:val="00A368EE"/>
    <w:rsid w:val="00A36AA5"/>
    <w:rsid w:val="00A36F5F"/>
    <w:rsid w:val="00A4298C"/>
    <w:rsid w:val="00A430EC"/>
    <w:rsid w:val="00A51BB6"/>
    <w:rsid w:val="00A53724"/>
    <w:rsid w:val="00A54B2B"/>
    <w:rsid w:val="00A635DB"/>
    <w:rsid w:val="00A66081"/>
    <w:rsid w:val="00A6634B"/>
    <w:rsid w:val="00A664E7"/>
    <w:rsid w:val="00A666A9"/>
    <w:rsid w:val="00A67ABE"/>
    <w:rsid w:val="00A703B6"/>
    <w:rsid w:val="00A724AD"/>
    <w:rsid w:val="00A72EC4"/>
    <w:rsid w:val="00A7378D"/>
    <w:rsid w:val="00A745C2"/>
    <w:rsid w:val="00A81BE7"/>
    <w:rsid w:val="00A82346"/>
    <w:rsid w:val="00A82F2F"/>
    <w:rsid w:val="00A87E68"/>
    <w:rsid w:val="00A920F6"/>
    <w:rsid w:val="00A9599C"/>
    <w:rsid w:val="00A9671C"/>
    <w:rsid w:val="00A9749E"/>
    <w:rsid w:val="00AA1553"/>
    <w:rsid w:val="00AB07DA"/>
    <w:rsid w:val="00AB3082"/>
    <w:rsid w:val="00AB38A3"/>
    <w:rsid w:val="00AC13D4"/>
    <w:rsid w:val="00AC75A3"/>
    <w:rsid w:val="00AD030C"/>
    <w:rsid w:val="00AD07B4"/>
    <w:rsid w:val="00AD3839"/>
    <w:rsid w:val="00AD51C1"/>
    <w:rsid w:val="00AE330A"/>
    <w:rsid w:val="00AE4F02"/>
    <w:rsid w:val="00AF3385"/>
    <w:rsid w:val="00AF54D7"/>
    <w:rsid w:val="00B0254B"/>
    <w:rsid w:val="00B0264F"/>
    <w:rsid w:val="00B02B62"/>
    <w:rsid w:val="00B04221"/>
    <w:rsid w:val="00B05380"/>
    <w:rsid w:val="00B05962"/>
    <w:rsid w:val="00B0616B"/>
    <w:rsid w:val="00B1089A"/>
    <w:rsid w:val="00B11D46"/>
    <w:rsid w:val="00B14753"/>
    <w:rsid w:val="00B153D2"/>
    <w:rsid w:val="00B15449"/>
    <w:rsid w:val="00B16A86"/>
    <w:rsid w:val="00B16C2F"/>
    <w:rsid w:val="00B26C79"/>
    <w:rsid w:val="00B27303"/>
    <w:rsid w:val="00B31ABC"/>
    <w:rsid w:val="00B3395B"/>
    <w:rsid w:val="00B40090"/>
    <w:rsid w:val="00B40A50"/>
    <w:rsid w:val="00B47FD1"/>
    <w:rsid w:val="00B51294"/>
    <w:rsid w:val="00B516BB"/>
    <w:rsid w:val="00B550EE"/>
    <w:rsid w:val="00B56DCA"/>
    <w:rsid w:val="00B60119"/>
    <w:rsid w:val="00B649A7"/>
    <w:rsid w:val="00B65D03"/>
    <w:rsid w:val="00B742D1"/>
    <w:rsid w:val="00B7538C"/>
    <w:rsid w:val="00B81E19"/>
    <w:rsid w:val="00B82535"/>
    <w:rsid w:val="00B83B6D"/>
    <w:rsid w:val="00B84DB2"/>
    <w:rsid w:val="00B86769"/>
    <w:rsid w:val="00B9649D"/>
    <w:rsid w:val="00BA180D"/>
    <w:rsid w:val="00BA2A7C"/>
    <w:rsid w:val="00BA306D"/>
    <w:rsid w:val="00BA3E57"/>
    <w:rsid w:val="00BA4808"/>
    <w:rsid w:val="00BA52B5"/>
    <w:rsid w:val="00BB0993"/>
    <w:rsid w:val="00BB19F8"/>
    <w:rsid w:val="00BB599F"/>
    <w:rsid w:val="00BB7969"/>
    <w:rsid w:val="00BB7EE8"/>
    <w:rsid w:val="00BC344C"/>
    <w:rsid w:val="00BC3555"/>
    <w:rsid w:val="00BD10A6"/>
    <w:rsid w:val="00BD1C4F"/>
    <w:rsid w:val="00BD48E4"/>
    <w:rsid w:val="00BD4B16"/>
    <w:rsid w:val="00BD60B0"/>
    <w:rsid w:val="00BD6473"/>
    <w:rsid w:val="00BE10C6"/>
    <w:rsid w:val="00BE1BFA"/>
    <w:rsid w:val="00BF2BB7"/>
    <w:rsid w:val="00BF3B6C"/>
    <w:rsid w:val="00BF530F"/>
    <w:rsid w:val="00BF7B20"/>
    <w:rsid w:val="00C03EDC"/>
    <w:rsid w:val="00C06F0C"/>
    <w:rsid w:val="00C07C31"/>
    <w:rsid w:val="00C10219"/>
    <w:rsid w:val="00C12843"/>
    <w:rsid w:val="00C12B51"/>
    <w:rsid w:val="00C13C21"/>
    <w:rsid w:val="00C15F25"/>
    <w:rsid w:val="00C16F68"/>
    <w:rsid w:val="00C22D63"/>
    <w:rsid w:val="00C23269"/>
    <w:rsid w:val="00C24650"/>
    <w:rsid w:val="00C24ABC"/>
    <w:rsid w:val="00C25465"/>
    <w:rsid w:val="00C27287"/>
    <w:rsid w:val="00C32B7F"/>
    <w:rsid w:val="00C33079"/>
    <w:rsid w:val="00C341C8"/>
    <w:rsid w:val="00C35A1C"/>
    <w:rsid w:val="00C37AB9"/>
    <w:rsid w:val="00C41D15"/>
    <w:rsid w:val="00C427B1"/>
    <w:rsid w:val="00C42FD4"/>
    <w:rsid w:val="00C4375A"/>
    <w:rsid w:val="00C46E14"/>
    <w:rsid w:val="00C475C4"/>
    <w:rsid w:val="00C47D45"/>
    <w:rsid w:val="00C55A12"/>
    <w:rsid w:val="00C64F2A"/>
    <w:rsid w:val="00C652B7"/>
    <w:rsid w:val="00C6553E"/>
    <w:rsid w:val="00C70D51"/>
    <w:rsid w:val="00C76F7A"/>
    <w:rsid w:val="00C81109"/>
    <w:rsid w:val="00C81230"/>
    <w:rsid w:val="00C81445"/>
    <w:rsid w:val="00C83A13"/>
    <w:rsid w:val="00C86F10"/>
    <w:rsid w:val="00C9068C"/>
    <w:rsid w:val="00C911AE"/>
    <w:rsid w:val="00C91B5C"/>
    <w:rsid w:val="00C921F2"/>
    <w:rsid w:val="00C92967"/>
    <w:rsid w:val="00C930DD"/>
    <w:rsid w:val="00C944EE"/>
    <w:rsid w:val="00C94DDA"/>
    <w:rsid w:val="00CA2B7B"/>
    <w:rsid w:val="00CA3D0C"/>
    <w:rsid w:val="00CA427F"/>
    <w:rsid w:val="00CA4535"/>
    <w:rsid w:val="00CA4A76"/>
    <w:rsid w:val="00CA654B"/>
    <w:rsid w:val="00CB1362"/>
    <w:rsid w:val="00CB51D0"/>
    <w:rsid w:val="00CB72B8"/>
    <w:rsid w:val="00CC68EF"/>
    <w:rsid w:val="00CD0BA8"/>
    <w:rsid w:val="00CD14AE"/>
    <w:rsid w:val="00CD19F3"/>
    <w:rsid w:val="00CD423B"/>
    <w:rsid w:val="00CD4C7B"/>
    <w:rsid w:val="00CD50D8"/>
    <w:rsid w:val="00CD58FE"/>
    <w:rsid w:val="00CD5EFD"/>
    <w:rsid w:val="00CE09C5"/>
    <w:rsid w:val="00CE3D9E"/>
    <w:rsid w:val="00CE4273"/>
    <w:rsid w:val="00CF1A7F"/>
    <w:rsid w:val="00CF2383"/>
    <w:rsid w:val="00CF349E"/>
    <w:rsid w:val="00CF664C"/>
    <w:rsid w:val="00D03FCA"/>
    <w:rsid w:val="00D07FBA"/>
    <w:rsid w:val="00D126AE"/>
    <w:rsid w:val="00D13331"/>
    <w:rsid w:val="00D207E1"/>
    <w:rsid w:val="00D22272"/>
    <w:rsid w:val="00D25CF9"/>
    <w:rsid w:val="00D27869"/>
    <w:rsid w:val="00D27E20"/>
    <w:rsid w:val="00D321EF"/>
    <w:rsid w:val="00D33376"/>
    <w:rsid w:val="00D33BE3"/>
    <w:rsid w:val="00D33E80"/>
    <w:rsid w:val="00D35CEE"/>
    <w:rsid w:val="00D3792D"/>
    <w:rsid w:val="00D42415"/>
    <w:rsid w:val="00D54820"/>
    <w:rsid w:val="00D55E47"/>
    <w:rsid w:val="00D56A58"/>
    <w:rsid w:val="00D610F4"/>
    <w:rsid w:val="00D61A9C"/>
    <w:rsid w:val="00D62E19"/>
    <w:rsid w:val="00D646C5"/>
    <w:rsid w:val="00D67CD1"/>
    <w:rsid w:val="00D71243"/>
    <w:rsid w:val="00D738D6"/>
    <w:rsid w:val="00D80795"/>
    <w:rsid w:val="00D82214"/>
    <w:rsid w:val="00D823D2"/>
    <w:rsid w:val="00D854BE"/>
    <w:rsid w:val="00D85C83"/>
    <w:rsid w:val="00D86664"/>
    <w:rsid w:val="00D87E00"/>
    <w:rsid w:val="00D9134D"/>
    <w:rsid w:val="00D9433E"/>
    <w:rsid w:val="00D9688E"/>
    <w:rsid w:val="00D96D11"/>
    <w:rsid w:val="00DA16FF"/>
    <w:rsid w:val="00DA4037"/>
    <w:rsid w:val="00DA5D49"/>
    <w:rsid w:val="00DA7A03"/>
    <w:rsid w:val="00DB01D4"/>
    <w:rsid w:val="00DB0DB8"/>
    <w:rsid w:val="00DB1818"/>
    <w:rsid w:val="00DB2486"/>
    <w:rsid w:val="00DB4D24"/>
    <w:rsid w:val="00DC06B4"/>
    <w:rsid w:val="00DC309B"/>
    <w:rsid w:val="00DC376E"/>
    <w:rsid w:val="00DC4B7B"/>
    <w:rsid w:val="00DC4DA2"/>
    <w:rsid w:val="00DC5261"/>
    <w:rsid w:val="00DC78EF"/>
    <w:rsid w:val="00DD1600"/>
    <w:rsid w:val="00DD26A9"/>
    <w:rsid w:val="00DD47D6"/>
    <w:rsid w:val="00DD5617"/>
    <w:rsid w:val="00DE25D2"/>
    <w:rsid w:val="00DE76A3"/>
    <w:rsid w:val="00DF2368"/>
    <w:rsid w:val="00DF365D"/>
    <w:rsid w:val="00DF4C58"/>
    <w:rsid w:val="00DF58C2"/>
    <w:rsid w:val="00DF7242"/>
    <w:rsid w:val="00DF7C20"/>
    <w:rsid w:val="00E038FB"/>
    <w:rsid w:val="00E05A64"/>
    <w:rsid w:val="00E07B4D"/>
    <w:rsid w:val="00E102D0"/>
    <w:rsid w:val="00E13F88"/>
    <w:rsid w:val="00E167F4"/>
    <w:rsid w:val="00E234FE"/>
    <w:rsid w:val="00E2779E"/>
    <w:rsid w:val="00E27FBC"/>
    <w:rsid w:val="00E3625C"/>
    <w:rsid w:val="00E42A65"/>
    <w:rsid w:val="00E463AE"/>
    <w:rsid w:val="00E46C08"/>
    <w:rsid w:val="00E471CF"/>
    <w:rsid w:val="00E5286E"/>
    <w:rsid w:val="00E624C9"/>
    <w:rsid w:val="00E62835"/>
    <w:rsid w:val="00E63E29"/>
    <w:rsid w:val="00E6480E"/>
    <w:rsid w:val="00E65D47"/>
    <w:rsid w:val="00E706EF"/>
    <w:rsid w:val="00E7345E"/>
    <w:rsid w:val="00E73A77"/>
    <w:rsid w:val="00E73FEC"/>
    <w:rsid w:val="00E76328"/>
    <w:rsid w:val="00E77645"/>
    <w:rsid w:val="00E83433"/>
    <w:rsid w:val="00E83697"/>
    <w:rsid w:val="00E83ACA"/>
    <w:rsid w:val="00E859B6"/>
    <w:rsid w:val="00E92D1B"/>
    <w:rsid w:val="00E950E1"/>
    <w:rsid w:val="00EA3589"/>
    <w:rsid w:val="00EA66C9"/>
    <w:rsid w:val="00EA6F1E"/>
    <w:rsid w:val="00EB2F70"/>
    <w:rsid w:val="00EB5D32"/>
    <w:rsid w:val="00EB658B"/>
    <w:rsid w:val="00EC18CC"/>
    <w:rsid w:val="00EC419C"/>
    <w:rsid w:val="00EC4A25"/>
    <w:rsid w:val="00ED606F"/>
    <w:rsid w:val="00EE256F"/>
    <w:rsid w:val="00EE2B24"/>
    <w:rsid w:val="00EE581A"/>
    <w:rsid w:val="00EE724A"/>
    <w:rsid w:val="00EF28B4"/>
    <w:rsid w:val="00EF612C"/>
    <w:rsid w:val="00EF66A0"/>
    <w:rsid w:val="00F025A2"/>
    <w:rsid w:val="00F036E9"/>
    <w:rsid w:val="00F05323"/>
    <w:rsid w:val="00F0698C"/>
    <w:rsid w:val="00F07388"/>
    <w:rsid w:val="00F10D5C"/>
    <w:rsid w:val="00F111B0"/>
    <w:rsid w:val="00F1195D"/>
    <w:rsid w:val="00F11E3D"/>
    <w:rsid w:val="00F150DA"/>
    <w:rsid w:val="00F16A81"/>
    <w:rsid w:val="00F2026E"/>
    <w:rsid w:val="00F203A2"/>
    <w:rsid w:val="00F20D53"/>
    <w:rsid w:val="00F2210A"/>
    <w:rsid w:val="00F23280"/>
    <w:rsid w:val="00F241FF"/>
    <w:rsid w:val="00F31372"/>
    <w:rsid w:val="00F37743"/>
    <w:rsid w:val="00F41251"/>
    <w:rsid w:val="00F42CA6"/>
    <w:rsid w:val="00F4450A"/>
    <w:rsid w:val="00F44DD2"/>
    <w:rsid w:val="00F46685"/>
    <w:rsid w:val="00F468B2"/>
    <w:rsid w:val="00F47B8C"/>
    <w:rsid w:val="00F54A3D"/>
    <w:rsid w:val="00F54CB0"/>
    <w:rsid w:val="00F5623F"/>
    <w:rsid w:val="00F5664B"/>
    <w:rsid w:val="00F579CD"/>
    <w:rsid w:val="00F653B8"/>
    <w:rsid w:val="00F71B89"/>
    <w:rsid w:val="00F7353C"/>
    <w:rsid w:val="00F765C9"/>
    <w:rsid w:val="00F76987"/>
    <w:rsid w:val="00F76F8F"/>
    <w:rsid w:val="00F771CD"/>
    <w:rsid w:val="00F80C34"/>
    <w:rsid w:val="00F84072"/>
    <w:rsid w:val="00F85A86"/>
    <w:rsid w:val="00F87257"/>
    <w:rsid w:val="00F90818"/>
    <w:rsid w:val="00F941DF"/>
    <w:rsid w:val="00F946A0"/>
    <w:rsid w:val="00F958E2"/>
    <w:rsid w:val="00F960A8"/>
    <w:rsid w:val="00FA0A00"/>
    <w:rsid w:val="00FA1220"/>
    <w:rsid w:val="00FA1266"/>
    <w:rsid w:val="00FA5EA6"/>
    <w:rsid w:val="00FB325B"/>
    <w:rsid w:val="00FB36FA"/>
    <w:rsid w:val="00FB5AD7"/>
    <w:rsid w:val="00FB6DCE"/>
    <w:rsid w:val="00FC0FE0"/>
    <w:rsid w:val="00FC1192"/>
    <w:rsid w:val="00FC196B"/>
    <w:rsid w:val="00FC4BC4"/>
    <w:rsid w:val="00FD36F9"/>
    <w:rsid w:val="00FD4676"/>
    <w:rsid w:val="00FD565D"/>
    <w:rsid w:val="00FE106D"/>
    <w:rsid w:val="00FE251B"/>
    <w:rsid w:val="00FE2A70"/>
    <w:rsid w:val="00FE2BF0"/>
    <w:rsid w:val="00FE463B"/>
    <w:rsid w:val="00FF0252"/>
    <w:rsid w:val="00FF22A0"/>
    <w:rsid w:val="00FF23D6"/>
    <w:rsid w:val="00FF2D42"/>
    <w:rsid w:val="00FF6BEF"/>
    <w:rsid w:val="00FF7CBB"/>
    <w:rsid w:val="031898EC"/>
    <w:rsid w:val="03BF7DE9"/>
    <w:rsid w:val="0D60D4BE"/>
    <w:rsid w:val="110AD694"/>
    <w:rsid w:val="16845CE7"/>
    <w:rsid w:val="16CA865D"/>
    <w:rsid w:val="1DE1A5BA"/>
    <w:rsid w:val="2543211B"/>
    <w:rsid w:val="298B8538"/>
    <w:rsid w:val="3047F94E"/>
    <w:rsid w:val="3A4B2D7D"/>
    <w:rsid w:val="3AEBA774"/>
    <w:rsid w:val="3C44785B"/>
    <w:rsid w:val="3E8F3321"/>
    <w:rsid w:val="4599C8BE"/>
    <w:rsid w:val="47C1F5AD"/>
    <w:rsid w:val="4859BB60"/>
    <w:rsid w:val="4BF3AC05"/>
    <w:rsid w:val="4F57E6C8"/>
    <w:rsid w:val="50993645"/>
    <w:rsid w:val="5848EC31"/>
    <w:rsid w:val="5B93974B"/>
    <w:rsid w:val="655F57B7"/>
    <w:rsid w:val="6F08BEFF"/>
    <w:rsid w:val="72567D59"/>
    <w:rsid w:val="736DF319"/>
    <w:rsid w:val="73E1ED71"/>
    <w:rsid w:val="7509C3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BFB4C2E8-DDE7-43BA-A02B-76E16FE3E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lang w:eastAsia="en-US"/>
    </w:rPr>
  </w:style>
  <w:style w:type="character" w:styleId="CommentReference">
    <w:name w:val="annotation reference"/>
    <w:basedOn w:val="DefaultParagraphFont"/>
    <w:qFormat/>
    <w:rPr>
      <w:sz w:val="16"/>
      <w:szCs w:val="16"/>
    </w:rPr>
  </w:style>
  <w:style w:type="table" w:styleId="TableGrid">
    <w:name w:val="Table Grid"/>
    <w:basedOn w:val="TableNormal"/>
    <w:rsid w:val="004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4C6484"/>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4C6484"/>
    <w:rPr>
      <w:rFonts w:ascii="Century" w:hAnsi="Century"/>
      <w:kern w:val="2"/>
      <w:sz w:val="21"/>
      <w:szCs w:val="22"/>
      <w:lang w:val="en-US" w:eastAsia="ja-JP"/>
    </w:rPr>
  </w:style>
  <w:style w:type="paragraph" w:styleId="Caption">
    <w:name w:val="caption"/>
    <w:basedOn w:val="Normal"/>
    <w:next w:val="Normal"/>
    <w:unhideWhenUsed/>
    <w:qFormat/>
    <w:rsid w:val="004C6484"/>
    <w:pPr>
      <w:spacing w:after="200"/>
    </w:pPr>
    <w:rPr>
      <w:i/>
      <w:iCs/>
      <w:color w:val="44546A" w:themeColor="text2"/>
      <w:sz w:val="18"/>
      <w:szCs w:val="18"/>
    </w:rPr>
  </w:style>
  <w:style w:type="paragraph" w:customStyle="1" w:styleId="paragraph">
    <w:name w:val="paragraph"/>
    <w:basedOn w:val="Normal"/>
    <w:rsid w:val="004C6484"/>
    <w:pPr>
      <w:spacing w:before="100" w:beforeAutospacing="1" w:after="100" w:afterAutospacing="1"/>
    </w:pPr>
    <w:rPr>
      <w:sz w:val="24"/>
      <w:szCs w:val="24"/>
      <w:lang w:val="de-DE" w:eastAsia="de-DE"/>
    </w:rPr>
  </w:style>
  <w:style w:type="character" w:customStyle="1" w:styleId="normaltextrun">
    <w:name w:val="normaltextrun"/>
    <w:basedOn w:val="DefaultParagraphFont"/>
    <w:rsid w:val="004C6484"/>
  </w:style>
  <w:style w:type="character" w:customStyle="1" w:styleId="eop">
    <w:name w:val="eop"/>
    <w:basedOn w:val="DefaultParagraphFont"/>
    <w:rsid w:val="004C6484"/>
  </w:style>
  <w:style w:type="paragraph" w:styleId="CommentSubject">
    <w:name w:val="annotation subject"/>
    <w:basedOn w:val="CommentText"/>
    <w:next w:val="CommentText"/>
    <w:link w:val="CommentSubjectChar"/>
    <w:rsid w:val="0045365B"/>
    <w:rPr>
      <w:b/>
      <w:bCs/>
    </w:rPr>
  </w:style>
  <w:style w:type="character" w:customStyle="1" w:styleId="CommentSubjectChar">
    <w:name w:val="Comment Subject Char"/>
    <w:basedOn w:val="CommentTextChar"/>
    <w:link w:val="CommentSubject"/>
    <w:rsid w:val="0045365B"/>
    <w:rPr>
      <w:b/>
      <w:bCs/>
      <w:lang w:eastAsia="en-US"/>
    </w:rPr>
  </w:style>
  <w:style w:type="paragraph" w:styleId="Revision">
    <w:name w:val="Revision"/>
    <w:hidden/>
    <w:uiPriority w:val="99"/>
    <w:semiHidden/>
    <w:rsid w:val="00796572"/>
    <w:rPr>
      <w:lang w:eastAsia="en-US"/>
    </w:rPr>
  </w:style>
  <w:style w:type="paragraph" w:customStyle="1" w:styleId="Agreement">
    <w:name w:val="Agreement"/>
    <w:basedOn w:val="Normal"/>
    <w:next w:val="Normal"/>
    <w:uiPriority w:val="99"/>
    <w:qFormat/>
    <w:rsid w:val="004E07F6"/>
    <w:pPr>
      <w:numPr>
        <w:numId w:val="1"/>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024AEB"/>
    <w:rPr>
      <w:color w:val="2B579A"/>
      <w:shd w:val="clear" w:color="auto" w:fill="E1DFDD"/>
    </w:rPr>
  </w:style>
  <w:style w:type="character" w:customStyle="1" w:styleId="cf01">
    <w:name w:val="cf01"/>
    <w:basedOn w:val="DefaultParagraphFont"/>
    <w:rsid w:val="009C1789"/>
    <w:rPr>
      <w:rFonts w:ascii="Segoe UI" w:hAnsi="Segoe UI" w:cs="Segoe UI" w:hint="default"/>
      <w:sz w:val="18"/>
      <w:szCs w:val="18"/>
    </w:rPr>
  </w:style>
  <w:style w:type="character" w:customStyle="1" w:styleId="Doc-text2Char">
    <w:name w:val="Doc-text2 Char"/>
    <w:link w:val="Doc-text2"/>
    <w:qFormat/>
    <w:locked/>
    <w:rsid w:val="0016317E"/>
    <w:rPr>
      <w:rFonts w:ascii="Arial" w:eastAsia="MS Mincho" w:hAnsi="Arial" w:cs="Arial"/>
      <w:szCs w:val="24"/>
    </w:rPr>
  </w:style>
  <w:style w:type="paragraph" w:customStyle="1" w:styleId="Doc-text2">
    <w:name w:val="Doc-text2"/>
    <w:basedOn w:val="Normal"/>
    <w:link w:val="Doc-text2Char"/>
    <w:qFormat/>
    <w:rsid w:val="0016317E"/>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926164">
      <w:bodyDiv w:val="1"/>
      <w:marLeft w:val="0"/>
      <w:marRight w:val="0"/>
      <w:marTop w:val="0"/>
      <w:marBottom w:val="0"/>
      <w:divBdr>
        <w:top w:val="none" w:sz="0" w:space="0" w:color="auto"/>
        <w:left w:val="none" w:sz="0" w:space="0" w:color="auto"/>
        <w:bottom w:val="none" w:sz="0" w:space="0" w:color="auto"/>
        <w:right w:val="none" w:sz="0" w:space="0" w:color="auto"/>
      </w:divBdr>
    </w:div>
    <w:div w:id="8450928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7665558">
      <w:bodyDiv w:val="1"/>
      <w:marLeft w:val="0"/>
      <w:marRight w:val="0"/>
      <w:marTop w:val="0"/>
      <w:marBottom w:val="0"/>
      <w:divBdr>
        <w:top w:val="none" w:sz="0" w:space="0" w:color="auto"/>
        <w:left w:val="none" w:sz="0" w:space="0" w:color="auto"/>
        <w:bottom w:val="none" w:sz="0" w:space="0" w:color="auto"/>
        <w:right w:val="none" w:sz="0" w:space="0" w:color="auto"/>
      </w:divBdr>
      <w:divsChild>
        <w:div w:id="22751616">
          <w:marLeft w:val="0"/>
          <w:marRight w:val="0"/>
          <w:marTop w:val="0"/>
          <w:marBottom w:val="0"/>
          <w:divBdr>
            <w:top w:val="none" w:sz="0" w:space="0" w:color="auto"/>
            <w:left w:val="none" w:sz="0" w:space="0" w:color="auto"/>
            <w:bottom w:val="none" w:sz="0" w:space="0" w:color="auto"/>
            <w:right w:val="none" w:sz="0" w:space="0" w:color="auto"/>
          </w:divBdr>
        </w:div>
        <w:div w:id="227810093">
          <w:marLeft w:val="0"/>
          <w:marRight w:val="0"/>
          <w:marTop w:val="0"/>
          <w:marBottom w:val="0"/>
          <w:divBdr>
            <w:top w:val="none" w:sz="0" w:space="0" w:color="auto"/>
            <w:left w:val="none" w:sz="0" w:space="0" w:color="auto"/>
            <w:bottom w:val="none" w:sz="0" w:space="0" w:color="auto"/>
            <w:right w:val="none" w:sz="0" w:space="0" w:color="auto"/>
          </w:divBdr>
        </w:div>
        <w:div w:id="247857802">
          <w:marLeft w:val="0"/>
          <w:marRight w:val="0"/>
          <w:marTop w:val="0"/>
          <w:marBottom w:val="0"/>
          <w:divBdr>
            <w:top w:val="none" w:sz="0" w:space="0" w:color="auto"/>
            <w:left w:val="none" w:sz="0" w:space="0" w:color="auto"/>
            <w:bottom w:val="none" w:sz="0" w:space="0" w:color="auto"/>
            <w:right w:val="none" w:sz="0" w:space="0" w:color="auto"/>
          </w:divBdr>
        </w:div>
        <w:div w:id="768893207">
          <w:marLeft w:val="0"/>
          <w:marRight w:val="0"/>
          <w:marTop w:val="0"/>
          <w:marBottom w:val="0"/>
          <w:divBdr>
            <w:top w:val="none" w:sz="0" w:space="0" w:color="auto"/>
            <w:left w:val="none" w:sz="0" w:space="0" w:color="auto"/>
            <w:bottom w:val="none" w:sz="0" w:space="0" w:color="auto"/>
            <w:right w:val="none" w:sz="0" w:space="0" w:color="auto"/>
          </w:divBdr>
        </w:div>
        <w:div w:id="11310969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5AIRPNAIUNRU-859666464-15211</_dlc_DocId>
    <_dlc_DocIdUrl xmlns="71c5aaf6-e6ce-465b-b873-5148d2a4c105">
      <Url>https://nokia.sharepoint.com/sites/c5g/e2earch/_layouts/15/DocIdRedir.aspx?ID=5AIRPNAIUNRU-859666464-15211</Url>
      <Description>5AIRPNAIUNRU-859666464-15211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83f22d2f-d16e-4be6-ad4f-29fa0b067c3c"/>
    <ds:schemaRef ds:uri="http://purl.org/dc/elements/1.1/"/>
    <ds:schemaRef ds:uri="3b34c8f0-1ef5-4d1e-bb66-517ce7fe7356"/>
    <ds:schemaRef ds:uri="http://schemas.openxmlformats.org/package/2006/metadata/core-properties"/>
    <ds:schemaRef ds:uri="http://schemas.microsoft.com/office/2006/documentManagement/types"/>
    <ds:schemaRef ds:uri="http://www.w3.org/XML/1998/namespace"/>
    <ds:schemaRef ds:uri="71c5aaf6-e6ce-465b-b873-5148d2a4c105"/>
    <ds:schemaRef ds:uri="http://purl.org/dc/terms/"/>
    <ds:schemaRef ds:uri="http://schemas.microsoft.com/office/infopath/2007/PartnerControls"/>
    <ds:schemaRef ds:uri="a3840f4f-04be-43d1-b2ef-6ff1382503c7"/>
    <ds:schemaRef ds:uri="http://schemas.microsoft.com/office/2006/metadata/propertie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DE6E9B9-EBC3-4C06-B4F1-E76BC8A95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E890BD-6C7B-4A59-9C07-F12BD715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1291</Words>
  <Characters>7364</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287</cp:revision>
  <cp:lastPrinted>2023-04-04T18:52:00Z</cp:lastPrinted>
  <dcterms:created xsi:type="dcterms:W3CDTF">2023-05-06T16:37:00Z</dcterms:created>
  <dcterms:modified xsi:type="dcterms:W3CDTF">2023-09-29T16:22:00Z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1451b26b-4305-4cf1-88f7-a5814ff2f9d0</vt:lpwstr>
  </property>
  <property fmtid="{D5CDD505-2E9C-101B-9397-08002B2CF9AE}" pid="4" name="GrammarlyDocumentId">
    <vt:lpwstr>b3a2cf92e91a456123ff8a51f9ae26b171fb65d6232ad2be9be9e1eb1993caa2</vt:lpwstr>
  </property>
  <property fmtid="{D5CDD505-2E9C-101B-9397-08002B2CF9AE}" pid="5" name="MediaServiceImageTags">
    <vt:lpwstr/>
  </property>
</Properties>
</file>